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3" w:rsidRPr="00E56505" w:rsidRDefault="007863E3" w:rsidP="007863E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Ecology South</w:t>
      </w:r>
    </w:p>
    <w:p w:rsidR="007863E3" w:rsidRPr="00E56505" w:rsidRDefault="007863E3" w:rsidP="007863E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Pr="00E565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863E3" w:rsidRDefault="007863E3" w:rsidP="005F56B1">
      <w:pPr>
        <w:autoSpaceDE w:val="0"/>
        <w:autoSpaceDN w:val="0"/>
        <w:adjustRightInd w:val="0"/>
        <w:spacing w:after="0" w:line="240" w:lineRule="auto"/>
        <w:rPr>
          <w:rFonts w:ascii="77ogg,Bold" w:hAnsi="77ogg,Bold" w:cs="77ogg,Bold"/>
          <w:b/>
          <w:bCs/>
          <w:color w:val="000000"/>
          <w:sz w:val="27"/>
          <w:szCs w:val="27"/>
        </w:rPr>
      </w:pPr>
    </w:p>
    <w:p w:rsid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77ogg,Bold" w:hAnsi="77ogg,Bold" w:cs="77ogg,Bold"/>
          <w:b/>
          <w:bCs/>
          <w:color w:val="000000"/>
          <w:sz w:val="27"/>
          <w:szCs w:val="27"/>
        </w:rPr>
      </w:pPr>
      <w:r>
        <w:rPr>
          <w:rFonts w:ascii="77ogg,Bold" w:hAnsi="77ogg,Bold" w:cs="77ogg,Bold"/>
          <w:b/>
          <w:bCs/>
          <w:color w:val="000000"/>
          <w:sz w:val="27"/>
          <w:szCs w:val="27"/>
        </w:rPr>
        <w:t>Ottawa Co. tour shows sustainable farm tactics</w:t>
      </w:r>
    </w:p>
    <w:p w:rsid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77ogg,Bold" w:hAnsi="77ogg,Bold" w:cs="77ogg,Bold"/>
          <w:b/>
          <w:bCs/>
          <w:color w:val="000000"/>
          <w:sz w:val="20"/>
          <w:szCs w:val="20"/>
        </w:rPr>
      </w:pPr>
      <w:r>
        <w:rPr>
          <w:rFonts w:ascii="77ogg,Bold" w:hAnsi="77ogg,Bold" w:cs="77ogg,Bold"/>
          <w:b/>
          <w:bCs/>
          <w:color w:val="000000"/>
          <w:sz w:val="20"/>
          <w:szCs w:val="20"/>
        </w:rPr>
        <w:t>Great Lakes restoration grants fund efforts</w:t>
      </w:r>
    </w:p>
    <w:p w:rsid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81kql" w:hAnsi="81kql" w:cs="81kql"/>
          <w:color w:val="000000"/>
          <w:sz w:val="13"/>
          <w:szCs w:val="13"/>
        </w:rPr>
      </w:pPr>
      <w:r>
        <w:rPr>
          <w:rFonts w:ascii="81kql" w:hAnsi="81kql" w:cs="81kql"/>
          <w:color w:val="000000"/>
          <w:sz w:val="13"/>
          <w:szCs w:val="13"/>
        </w:rPr>
        <w:t>BY ROBERTA REDFERN</w:t>
      </w:r>
    </w:p>
    <w:p w:rsid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81kql" w:hAnsi="81kql" w:cs="81kql"/>
          <w:color w:val="000000"/>
          <w:sz w:val="13"/>
          <w:szCs w:val="13"/>
        </w:rPr>
      </w:pPr>
      <w:r>
        <w:rPr>
          <w:rFonts w:ascii="81kql" w:hAnsi="81kql" w:cs="81kql"/>
          <w:color w:val="000000"/>
          <w:sz w:val="13"/>
          <w:szCs w:val="13"/>
        </w:rPr>
        <w:t>BLADE STAFF WRITER</w:t>
      </w:r>
    </w:p>
    <w:p w:rsid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81kql" w:hAnsi="81kql" w:cs="81kql"/>
          <w:color w:val="000000"/>
          <w:sz w:val="13"/>
          <w:szCs w:val="13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>
            <wp:extent cx="857250" cy="1178718"/>
            <wp:effectExtent l="19050" t="0" r="0" b="0"/>
            <wp:docPr id="1" name="cboxPhoto" descr="http://www.toledoblade.com/image/2012/08/23/800x_b1_cCM_z_ca1843,66,2958,1600/CTY-farms23p-Jerry-Whi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toledoblade.com/image/2012/08/23/800x_b1_cCM_z_ca1843,66,2958,1600/CTY-farms23p-Jerry-Whi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8"/>
          <w:szCs w:val="28"/>
        </w:rPr>
        <w:t>OAK HARBOR,</w:t>
      </w: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6B1">
        <w:rPr>
          <w:rFonts w:ascii="Times New Roman" w:hAnsi="Times New Roman" w:cs="Times New Roman"/>
          <w:color w:val="000000"/>
          <w:sz w:val="28"/>
          <w:szCs w:val="28"/>
        </w:rPr>
        <w:t>Ohio</w:t>
      </w: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-- On Jerry Whipple's farm in Ottawa County, innovative conservation techniques meld with an old-time farm feel, a combination that agricultural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environmental experts say is key to the restoration and health of Lake Erie.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On Wednesday, the third-generation farmer shared his practices publicly during a farm tour -- which include no-till farming, the installation of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drainways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and filter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strips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>, and the use of soil and pH mapping machinery -- as part of an event held by the Ohio Environmental Council and the Healing Our Waters-Great Lakes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Coalition to show the results of restoration efforts.</w:t>
      </w:r>
      <w:proofErr w:type="gramEnd"/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"My grandfather and father were very passionate about taking care of the soil. They don't make it anymore, they told me," Mr. Whipple said. "I'm very happy you can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what we have accomplished ... [from] an American farmer who feeds some 180 people every day," he told about 20 people assembled at his 400-acre farm.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Mr. Whipple's conservation efforts are being funded in part by the federal Great Lakes Initiative program, which provides him $35 per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acre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to implement testing and plant cover crops, which control weeds and secure soil in place.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His efforts are part of a much larger statewide push to eliminate -- or at least lessen -- toxic algae blooms that have plagued Lake Erie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much of the last decade fueled by excessive runoff from the landscape.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Some of the practices Mr. Whipple said he has been implementing for decades include filter strips that channel water runoff away from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rivers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and streams that flow into the lake. Other practices are much newer, such as the use of a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Veris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mobile sensor platform machine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is pulled back and forth across the fields to collect data samples so that the farmer can pinpoint which areas of the field need more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nutrients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The ability to customize the placing and type of nutrients at different levels on the field prevents over fertilization, which sparks soil runoff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areas inundated with unnecessary chemicals, said Todd Hecht of Helena Chemical Company in Martin, Ohio, the agribusiness that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supplies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the mapping machinery and the testing.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"We are trying to keep the nutrients in the crop and not the soil," where it can run off, he said.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The practice also results in better yields for the farmer by producing more crops from the areas of the field that were previously lacking in nutrients, he said.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Mr. Whipple, who plants wheat, rye, corn, food-grade soybeans, and alfalfa, said the environmental methods allow him to use fewer chemicals in his fields.</w:t>
      </w:r>
    </w:p>
    <w:p w:rsidR="007863E3" w:rsidRDefault="007863E3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/>
          <w:noProof/>
          <w:color w:val="15294E"/>
          <w:sz w:val="16"/>
          <w:szCs w:val="16"/>
        </w:rPr>
        <w:drawing>
          <wp:inline distT="0" distB="0" distL="0" distR="0">
            <wp:extent cx="914400" cy="1213104"/>
            <wp:effectExtent l="19050" t="0" r="0" b="0"/>
            <wp:docPr id="4" name="Picture 4" descr="Kristy Meyer">
              <a:hlinkClick xmlns:a="http://schemas.openxmlformats.org/drawingml/2006/main" r:id="rId5" tooltip="&quot;Kristy Meyer THE BLADE/DAVE ZAPOTOS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isty Meyer">
                      <a:hlinkClick r:id="rId5" tooltip="&quot;Kristy Meyer THE BLADE/DAVE ZAPOTOS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15294E"/>
          <w:sz w:val="16"/>
          <w:szCs w:val="16"/>
        </w:rPr>
        <w:drawing>
          <wp:inline distT="0" distB="0" distL="0" distR="0">
            <wp:extent cx="904635" cy="1200150"/>
            <wp:effectExtent l="19050" t="0" r="0" b="0"/>
            <wp:docPr id="3" name="Picture 7" descr="Jordan Lubetkin, communications director of Healing Our Waters-Great Lakes Restoration Coalition.">
              <a:hlinkClick xmlns:a="http://schemas.openxmlformats.org/drawingml/2006/main" r:id="rId7" tooltip="&quot;Jordan Lubetkin, communications director of Healing Our Waters-Great Lakes Restoration Coalition. THE BLADE/DAVE ZAPOTOS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rdan Lubetkin, communications director of Healing Our Waters-Great Lakes Restoration Coalition.">
                      <a:hlinkClick r:id="rId7" tooltip="&quot;Jordan Lubetkin, communications director of Healing Our Waters-Great Lakes Restoration Coalition. THE BLADE/DAVE ZAPOTOS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88" cy="120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"[His farming] practices are keeping nutrient-laden soil in place on the farm, where it belongs," said Kristy Meyer, director of Agricultural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Clean Water programs for the OEC. "It's a success story on keeping our fields green and growing and Lake Erie blue and healthy."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The Great Lakes Initiative is also funding the renovation of pipes and a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drainbox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wall in an east-west running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drainway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that runs through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80-acre plot of property where Mr. Whipple farms.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The Great Lakes Restoration Initiative program, which was first funded by President Obama with $475 million in fiscal year 2010, has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seen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 drop in funding in subsequent years -- last year federal funding for the restoration project was approved at $300 million, and a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drop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to $250 million for the next fiscal year is pending a vote on the floor of the U.S. House of Representatives.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The initiative is paying for a number of other projects in the state -- in 2010 and 2011, Ohio received more than $48.8 million that funded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55 projects statewide, Ms. Meyer said.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One such project is the installation this fall of bio reactors on pipes on a farm field in Ottawa and on land at Lucas County's Blue Creek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Conservation area in Waterville Township, said Mike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Libben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>, district program manager for the Ottawa Soil &amp; Water Conservation District.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The project, in conjunction with agricultural experts at Ohio State University, uses a pipe that drains runoff through wood chips to draw harmful nitrogen out of the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. Mr.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Libben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said they are hoping to get funding to install a similar reactor that pulls phosphorous from the water as well later this year.</w:t>
      </w:r>
    </w:p>
    <w:p w:rsidR="007863E3" w:rsidRDefault="007863E3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Wednesday's farm tour was followed by a tour of Lake Erie, in which Jeff Reutter, executive director of the Ohio Sea Grant program at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OSU Stone Lab on Gibraltar Island, gave attendees a tour of the lake and talked about cleanup efforts there.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Officials say the algae this year will be milder this summer -- about 10 percent of the thick, green slime that covered much of the western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basin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last year -- boosting both the lake's health and the region's $10 billion tourism economy.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The tours were attended by state Rep. Randy Gardner (D., </w:t>
      </w: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Bowling Green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>), who this year secured $3 million in state funding to aid in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farmland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testing and other restoration efforts through his Healthy Lake Erie Fund bill, as well as representatives from the offices of U.S.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Rep. Marcy Kaptur (D., Toledo), U.S. Sen. Sherrod Brown (D., Ohio), and Sen. Rob Portman (R., Ohio).</w:t>
      </w:r>
      <w:proofErr w:type="gramEnd"/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Representatives on both sides of the political fence are fighting for funding to create better barriers to stop the advancement of the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destructive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Asian carp to the Great Lakes, which threaten to wipe out the region's $7 billion fishing industry, monitor open-lake dumping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dredged sediment from Toledo Harbor and other shipping channels, and keep the money flowing that funds restoration efforts like that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Mr. Whipple.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"This is one of the few issues these days where there is not this great divisiveness [in Congress]," said Jordan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Lubetkin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>, a spokesman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>for Healing Our Waters-Great Lakes Coalition, a consortium made up of more than 120 environmental, conservation, recreational, and</w:t>
      </w: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cultural</w:t>
      </w:r>
      <w:proofErr w:type="gram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groups established in 2006 to lobby Congress to fund lake restoration.</w:t>
      </w:r>
    </w:p>
    <w:p w:rsidR="007863E3" w:rsidRDefault="007863E3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6B1" w:rsidRPr="005F56B1" w:rsidRDefault="005F56B1" w:rsidP="005F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 on the grant programs funded by the Great Lakes Restoration Initiative, go to </w:t>
      </w:r>
      <w:r w:rsidRPr="005F56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epa.gov/</w:t>
      </w:r>
      <w:proofErr w:type="spellStart"/>
      <w:r w:rsidRPr="005F56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glnpo</w:t>
      </w:r>
      <w:proofErr w:type="spellEnd"/>
      <w:r w:rsidRPr="005F56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/</w:t>
      </w:r>
      <w:proofErr w:type="spellStart"/>
      <w:r w:rsidRPr="005F56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glri</w:t>
      </w:r>
      <w:proofErr w:type="spellEnd"/>
      <w:r w:rsidRPr="005F56B1">
        <w:rPr>
          <w:rFonts w:ascii="Times New Roman" w:hAnsi="Times New Roman" w:cs="Times New Roman"/>
          <w:b/>
          <w:bCs/>
          <w:color w:val="0000FF"/>
          <w:sz w:val="24"/>
          <w:szCs w:val="24"/>
        </w:rPr>
        <w:t>/</w:t>
      </w:r>
      <w:r w:rsidRPr="005F5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63E3" w:rsidRDefault="007863E3" w:rsidP="005F56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242E" w:rsidRPr="005F56B1" w:rsidRDefault="005F56B1" w:rsidP="005F56B1">
      <w:pPr>
        <w:rPr>
          <w:rFonts w:ascii="Times New Roman" w:hAnsi="Times New Roman" w:cs="Times New Roman"/>
          <w:sz w:val="24"/>
          <w:szCs w:val="24"/>
        </w:rPr>
      </w:pPr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Contact Roberta </w:t>
      </w:r>
      <w:proofErr w:type="spellStart"/>
      <w:r w:rsidRPr="005F56B1">
        <w:rPr>
          <w:rFonts w:ascii="Times New Roman" w:hAnsi="Times New Roman" w:cs="Times New Roman"/>
          <w:color w:val="000000"/>
          <w:sz w:val="24"/>
          <w:szCs w:val="24"/>
        </w:rPr>
        <w:t>Redfern</w:t>
      </w:r>
      <w:proofErr w:type="spellEnd"/>
      <w:r w:rsidRPr="005F56B1">
        <w:rPr>
          <w:rFonts w:ascii="Times New Roman" w:hAnsi="Times New Roman" w:cs="Times New Roman"/>
          <w:color w:val="000000"/>
          <w:sz w:val="24"/>
          <w:szCs w:val="24"/>
        </w:rPr>
        <w:t xml:space="preserve"> at: rredfern@theblade.com or 419-724-6081.</w:t>
      </w:r>
    </w:p>
    <w:sectPr w:rsidR="00EE242E" w:rsidRPr="005F56B1" w:rsidSect="00EE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77og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81kq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F56B1"/>
    <w:rsid w:val="005F56B1"/>
    <w:rsid w:val="00684EE2"/>
    <w:rsid w:val="007863E3"/>
    <w:rsid w:val="00A25BBE"/>
    <w:rsid w:val="00E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863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3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oledoblade.com/image/2012/08/23/800x_b1_cCM_z_ca484,81,2189,2234/CTY-farms23p-Jordan-Lubetki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oledoblade.com/image/2012/08/23/800x_b1_cCM_z_ca703,8,1963,1677_cT/CTY-farms23p-Kristy-Meye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2012-08-23T14:18:00Z</dcterms:created>
  <dcterms:modified xsi:type="dcterms:W3CDTF">2012-08-23T14:18:00Z</dcterms:modified>
</cp:coreProperties>
</file>