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94" w:rsidRDefault="00F14142" w:rsidP="00962027">
      <w:pPr>
        <w:jc w:val="center"/>
        <w:rPr>
          <w:rFonts w:ascii="Arial" w:hAnsi="Arial" w:cs="Arial"/>
          <w:b/>
          <w:sz w:val="22"/>
          <w:szCs w:val="22"/>
          <w:u w:val="single"/>
        </w:rPr>
      </w:pPr>
      <w:bookmarkStart w:id="0" w:name="_GoBack"/>
      <w:bookmarkEnd w:id="0"/>
      <w:r w:rsidRPr="004E4093">
        <w:rPr>
          <w:rFonts w:ascii="Arial" w:hAnsi="Arial" w:cs="Arial"/>
          <w:b/>
          <w:sz w:val="22"/>
          <w:szCs w:val="22"/>
          <w:u w:val="single"/>
        </w:rPr>
        <w:t xml:space="preserve">MINUTES OF THE EUROPEAN BOATING ASSOCIATION </w:t>
      </w:r>
    </w:p>
    <w:p w:rsidR="00F14142" w:rsidRPr="004E4093" w:rsidRDefault="005A24DF" w:rsidP="00962027">
      <w:pPr>
        <w:jc w:val="center"/>
        <w:rPr>
          <w:rFonts w:ascii="Arial" w:hAnsi="Arial" w:cs="Arial"/>
          <w:b/>
          <w:sz w:val="22"/>
          <w:szCs w:val="22"/>
          <w:u w:val="single"/>
        </w:rPr>
      </w:pPr>
      <w:r>
        <w:rPr>
          <w:rFonts w:ascii="Arial" w:hAnsi="Arial" w:cs="Arial"/>
          <w:b/>
          <w:sz w:val="22"/>
          <w:szCs w:val="22"/>
          <w:u w:val="single"/>
        </w:rPr>
        <w:t xml:space="preserve">SPECIAL </w:t>
      </w:r>
      <w:r w:rsidR="006D6694">
        <w:rPr>
          <w:rFonts w:ascii="Arial" w:hAnsi="Arial" w:cs="Arial"/>
          <w:b/>
          <w:sz w:val="22"/>
          <w:szCs w:val="22"/>
          <w:u w:val="single"/>
        </w:rPr>
        <w:t xml:space="preserve">GENERAL </w:t>
      </w:r>
      <w:r w:rsidR="00F14142">
        <w:rPr>
          <w:rFonts w:ascii="Arial" w:hAnsi="Arial" w:cs="Arial"/>
          <w:b/>
          <w:sz w:val="22"/>
          <w:szCs w:val="22"/>
          <w:u w:val="single"/>
        </w:rPr>
        <w:t>ASSEMBY</w:t>
      </w:r>
    </w:p>
    <w:p w:rsidR="00F14142" w:rsidRDefault="00F14142" w:rsidP="00962027">
      <w:pPr>
        <w:jc w:val="center"/>
        <w:outlineLvl w:val="0"/>
        <w:rPr>
          <w:rFonts w:ascii="Arial" w:hAnsi="Arial" w:cs="Arial"/>
          <w:b/>
          <w:sz w:val="22"/>
          <w:szCs w:val="22"/>
          <w:u w:val="single"/>
        </w:rPr>
      </w:pPr>
      <w:r w:rsidRPr="004E4093">
        <w:rPr>
          <w:rFonts w:ascii="Arial" w:hAnsi="Arial" w:cs="Arial"/>
          <w:b/>
          <w:sz w:val="22"/>
          <w:szCs w:val="22"/>
          <w:u w:val="single"/>
        </w:rPr>
        <w:t>HELD AT</w:t>
      </w:r>
    </w:p>
    <w:p w:rsidR="005A24DF" w:rsidRPr="004E4093" w:rsidRDefault="005A24DF" w:rsidP="00962027">
      <w:pPr>
        <w:jc w:val="center"/>
        <w:outlineLvl w:val="0"/>
        <w:rPr>
          <w:rFonts w:ascii="Arial" w:hAnsi="Arial" w:cs="Arial"/>
          <w:b/>
          <w:sz w:val="22"/>
          <w:szCs w:val="22"/>
          <w:u w:val="single"/>
        </w:rPr>
      </w:pPr>
      <w:r>
        <w:rPr>
          <w:rFonts w:ascii="Arial" w:hAnsi="Arial" w:cs="Arial"/>
          <w:b/>
          <w:sz w:val="22"/>
          <w:szCs w:val="22"/>
          <w:u w:val="single"/>
        </w:rPr>
        <w:t>ISIS HOTEL BODRUM</w:t>
      </w:r>
    </w:p>
    <w:p w:rsidR="005A24DF" w:rsidRDefault="005A24DF" w:rsidP="00962027">
      <w:pPr>
        <w:jc w:val="center"/>
        <w:outlineLvl w:val="0"/>
        <w:rPr>
          <w:rFonts w:ascii="Arial" w:hAnsi="Arial" w:cs="Arial"/>
          <w:b/>
          <w:sz w:val="22"/>
          <w:szCs w:val="22"/>
          <w:u w:val="single"/>
        </w:rPr>
      </w:pPr>
    </w:p>
    <w:p w:rsidR="00F14142" w:rsidRPr="004E4093" w:rsidRDefault="005A24DF" w:rsidP="00962027">
      <w:pPr>
        <w:jc w:val="center"/>
        <w:outlineLvl w:val="0"/>
        <w:rPr>
          <w:rFonts w:ascii="Arial" w:hAnsi="Arial" w:cs="Arial"/>
          <w:b/>
          <w:sz w:val="22"/>
          <w:szCs w:val="22"/>
          <w:u w:val="single"/>
        </w:rPr>
      </w:pPr>
      <w:r>
        <w:rPr>
          <w:rFonts w:ascii="Arial" w:hAnsi="Arial" w:cs="Arial"/>
          <w:b/>
          <w:sz w:val="22"/>
          <w:szCs w:val="22"/>
          <w:u w:val="single"/>
        </w:rPr>
        <w:t xml:space="preserve">19 - </w:t>
      </w:r>
      <w:r w:rsidR="002D0D96">
        <w:rPr>
          <w:rFonts w:ascii="Arial" w:hAnsi="Arial" w:cs="Arial"/>
          <w:b/>
          <w:sz w:val="22"/>
          <w:szCs w:val="22"/>
          <w:u w:val="single"/>
        </w:rPr>
        <w:t>20 APRIL 2012</w:t>
      </w:r>
    </w:p>
    <w:p w:rsidR="00F14142" w:rsidRPr="004E4093" w:rsidRDefault="00F14142" w:rsidP="00962027">
      <w:pPr>
        <w:pStyle w:val="Default"/>
        <w:rPr>
          <w:color w:val="auto"/>
          <w:sz w:val="22"/>
          <w:szCs w:val="22"/>
        </w:rPr>
      </w:pPr>
    </w:p>
    <w:p w:rsidR="00F14142" w:rsidRPr="004E4093" w:rsidRDefault="00F14142" w:rsidP="00962027">
      <w:pPr>
        <w:rPr>
          <w:rFonts w:ascii="Arial" w:hAnsi="Arial" w:cs="Arial"/>
          <w:b/>
          <w:sz w:val="22"/>
          <w:szCs w:val="22"/>
        </w:rPr>
      </w:pPr>
      <w:r w:rsidRPr="004E4093">
        <w:rPr>
          <w:rFonts w:ascii="Arial" w:hAnsi="Arial" w:cs="Arial"/>
          <w:b/>
          <w:sz w:val="22"/>
          <w:szCs w:val="22"/>
        </w:rPr>
        <w:t>There were present:</w:t>
      </w:r>
    </w:p>
    <w:p w:rsidR="00F14142" w:rsidRPr="004E4093" w:rsidRDefault="00F14142" w:rsidP="00962027">
      <w:pPr>
        <w:rPr>
          <w:rFonts w:ascii="Arial" w:hAnsi="Arial" w:cs="Arial"/>
          <w:b/>
          <w:sz w:val="22"/>
          <w:szCs w:val="22"/>
        </w:rPr>
      </w:pPr>
    </w:p>
    <w:p w:rsidR="00F14142" w:rsidRPr="004E4093" w:rsidRDefault="00F14142" w:rsidP="00962027">
      <w:pPr>
        <w:rPr>
          <w:rFonts w:ascii="Arial" w:hAnsi="Arial" w:cs="Arial"/>
          <w:sz w:val="22"/>
          <w:szCs w:val="22"/>
        </w:rPr>
      </w:pPr>
      <w:r w:rsidRPr="004E4093">
        <w:rPr>
          <w:rFonts w:ascii="Arial" w:hAnsi="Arial" w:cs="Arial"/>
          <w:sz w:val="22"/>
          <w:szCs w:val="22"/>
        </w:rPr>
        <w:t>Nielsen</w:t>
      </w:r>
      <w:r w:rsidRPr="004E4093">
        <w:rPr>
          <w:rFonts w:ascii="Arial" w:hAnsi="Arial" w:cs="Arial"/>
          <w:sz w:val="22"/>
          <w:szCs w:val="22"/>
        </w:rPr>
        <w:tab/>
        <w:t>Peer Bent</w:t>
      </w:r>
      <w:r w:rsidRPr="004E4093">
        <w:rPr>
          <w:rFonts w:ascii="Arial" w:hAnsi="Arial" w:cs="Arial"/>
          <w:sz w:val="22"/>
          <w:szCs w:val="22"/>
        </w:rPr>
        <w:tab/>
      </w:r>
      <w:r w:rsidRPr="004E4093">
        <w:rPr>
          <w:rFonts w:ascii="Arial" w:hAnsi="Arial" w:cs="Arial"/>
          <w:sz w:val="22"/>
          <w:szCs w:val="22"/>
        </w:rPr>
        <w:tab/>
        <w:t>DK</w:t>
      </w:r>
      <w:r w:rsidRPr="004E4093">
        <w:rPr>
          <w:rFonts w:ascii="Arial" w:hAnsi="Arial" w:cs="Arial"/>
          <w:sz w:val="22"/>
          <w:szCs w:val="22"/>
        </w:rPr>
        <w:tab/>
        <w:t>DSA</w:t>
      </w:r>
      <w:r w:rsidRPr="004E4093">
        <w:rPr>
          <w:rFonts w:ascii="Arial" w:hAnsi="Arial" w:cs="Arial"/>
          <w:sz w:val="22"/>
          <w:szCs w:val="22"/>
        </w:rPr>
        <w:tab/>
      </w:r>
      <w:r w:rsidRPr="004E4093">
        <w:rPr>
          <w:rFonts w:ascii="Arial" w:hAnsi="Arial" w:cs="Arial"/>
          <w:sz w:val="22"/>
          <w:szCs w:val="22"/>
        </w:rPr>
        <w:tab/>
        <w:t>President</w:t>
      </w:r>
    </w:p>
    <w:p w:rsidR="00F14142" w:rsidRDefault="00F14142" w:rsidP="00962027">
      <w:pPr>
        <w:rPr>
          <w:rFonts w:ascii="Arial" w:hAnsi="Arial" w:cs="Arial"/>
          <w:sz w:val="22"/>
          <w:szCs w:val="22"/>
          <w:lang w:val="sv-SE"/>
        </w:rPr>
      </w:pPr>
      <w:r w:rsidRPr="00525489">
        <w:rPr>
          <w:rFonts w:ascii="Arial" w:hAnsi="Arial" w:cs="Arial"/>
          <w:sz w:val="22"/>
          <w:szCs w:val="22"/>
          <w:lang w:val="sv-SE"/>
        </w:rPr>
        <w:t>Gerström</w:t>
      </w:r>
      <w:r w:rsidRPr="00525489">
        <w:rPr>
          <w:rFonts w:ascii="Arial" w:hAnsi="Arial" w:cs="Arial"/>
          <w:sz w:val="22"/>
          <w:szCs w:val="22"/>
          <w:lang w:val="sv-SE"/>
        </w:rPr>
        <w:tab/>
        <w:t>Carl</w:t>
      </w:r>
      <w:r w:rsidRPr="00525489">
        <w:rPr>
          <w:rFonts w:ascii="Arial" w:hAnsi="Arial" w:cs="Arial"/>
          <w:sz w:val="22"/>
          <w:szCs w:val="22"/>
          <w:lang w:val="sv-SE"/>
        </w:rPr>
        <w:tab/>
      </w:r>
      <w:r w:rsidRPr="00525489">
        <w:rPr>
          <w:rFonts w:ascii="Arial" w:hAnsi="Arial" w:cs="Arial"/>
          <w:sz w:val="22"/>
          <w:szCs w:val="22"/>
          <w:lang w:val="sv-SE"/>
        </w:rPr>
        <w:tab/>
      </w:r>
      <w:r w:rsidRPr="00525489">
        <w:rPr>
          <w:rFonts w:ascii="Arial" w:hAnsi="Arial" w:cs="Arial"/>
          <w:sz w:val="22"/>
          <w:szCs w:val="22"/>
          <w:lang w:val="sv-SE"/>
        </w:rPr>
        <w:tab/>
        <w:t>DK</w:t>
      </w:r>
      <w:r w:rsidRPr="00525489">
        <w:rPr>
          <w:rFonts w:ascii="Arial" w:hAnsi="Arial" w:cs="Arial"/>
          <w:sz w:val="22"/>
          <w:szCs w:val="22"/>
          <w:lang w:val="sv-SE"/>
        </w:rPr>
        <w:tab/>
        <w:t>DSA</w:t>
      </w:r>
      <w:r w:rsidRPr="00525489">
        <w:rPr>
          <w:rFonts w:ascii="Arial" w:hAnsi="Arial" w:cs="Arial"/>
          <w:sz w:val="22"/>
          <w:szCs w:val="22"/>
          <w:lang w:val="sv-SE"/>
        </w:rPr>
        <w:tab/>
      </w:r>
      <w:r w:rsidRPr="00525489">
        <w:rPr>
          <w:rFonts w:ascii="Arial" w:hAnsi="Arial" w:cs="Arial"/>
          <w:sz w:val="22"/>
          <w:szCs w:val="22"/>
          <w:lang w:val="sv-SE"/>
        </w:rPr>
        <w:tab/>
        <w:t>Vice President</w:t>
      </w:r>
    </w:p>
    <w:p w:rsidR="00566B44" w:rsidRPr="004A2EE4" w:rsidRDefault="00566B44" w:rsidP="00962027">
      <w:pPr>
        <w:rPr>
          <w:rFonts w:ascii="Arial" w:hAnsi="Arial" w:cs="Arial"/>
          <w:sz w:val="22"/>
          <w:szCs w:val="22"/>
          <w:lang w:val="en-US"/>
        </w:rPr>
      </w:pPr>
      <w:proofErr w:type="spellStart"/>
      <w:r w:rsidRPr="004A2EE4">
        <w:rPr>
          <w:rFonts w:ascii="Arial" w:hAnsi="Arial" w:cs="Arial"/>
          <w:sz w:val="22"/>
          <w:szCs w:val="22"/>
          <w:lang w:val="en-US"/>
        </w:rPr>
        <w:t>Groch</w:t>
      </w:r>
      <w:proofErr w:type="spellEnd"/>
      <w:r w:rsidRPr="004A2EE4">
        <w:rPr>
          <w:rFonts w:ascii="Arial" w:hAnsi="Arial" w:cs="Arial"/>
          <w:sz w:val="22"/>
          <w:szCs w:val="22"/>
          <w:lang w:val="en-US"/>
        </w:rPr>
        <w:tab/>
      </w:r>
      <w:r w:rsidRPr="004A2EE4">
        <w:rPr>
          <w:rFonts w:ascii="Arial" w:hAnsi="Arial" w:cs="Arial"/>
          <w:sz w:val="22"/>
          <w:szCs w:val="22"/>
          <w:lang w:val="en-US"/>
        </w:rPr>
        <w:tab/>
      </w:r>
      <w:proofErr w:type="spellStart"/>
      <w:r w:rsidRPr="004A2EE4">
        <w:rPr>
          <w:rFonts w:ascii="Arial" w:hAnsi="Arial" w:cs="Arial"/>
          <w:sz w:val="22"/>
          <w:szCs w:val="22"/>
          <w:lang w:val="en-US"/>
        </w:rPr>
        <w:t>Juraj</w:t>
      </w:r>
      <w:proofErr w:type="spellEnd"/>
      <w:r w:rsidRPr="004A2EE4">
        <w:rPr>
          <w:rFonts w:ascii="Arial" w:hAnsi="Arial" w:cs="Arial"/>
          <w:sz w:val="22"/>
          <w:szCs w:val="22"/>
          <w:lang w:val="en-US"/>
        </w:rPr>
        <w:tab/>
      </w:r>
      <w:r w:rsidRPr="004A2EE4">
        <w:rPr>
          <w:rFonts w:ascii="Arial" w:hAnsi="Arial" w:cs="Arial"/>
          <w:sz w:val="22"/>
          <w:szCs w:val="22"/>
          <w:lang w:val="en-US"/>
        </w:rPr>
        <w:tab/>
      </w:r>
      <w:r w:rsidRPr="004A2EE4">
        <w:rPr>
          <w:rFonts w:ascii="Arial" w:hAnsi="Arial" w:cs="Arial"/>
          <w:sz w:val="22"/>
          <w:szCs w:val="22"/>
          <w:lang w:val="en-US"/>
        </w:rPr>
        <w:tab/>
      </w:r>
      <w:r w:rsidRPr="004A2EE4">
        <w:rPr>
          <w:rFonts w:ascii="Arial" w:hAnsi="Arial" w:cs="Arial"/>
          <w:sz w:val="22"/>
          <w:szCs w:val="22"/>
          <w:lang w:val="en-US"/>
        </w:rPr>
        <w:tab/>
        <w:t>CSA</w:t>
      </w:r>
      <w:r w:rsidRPr="004A2EE4">
        <w:rPr>
          <w:rFonts w:ascii="Arial" w:hAnsi="Arial" w:cs="Arial"/>
          <w:sz w:val="22"/>
          <w:szCs w:val="22"/>
          <w:lang w:val="en-US"/>
        </w:rPr>
        <w:tab/>
      </w:r>
      <w:r w:rsidRPr="004A2EE4">
        <w:rPr>
          <w:rFonts w:ascii="Arial" w:hAnsi="Arial" w:cs="Arial"/>
          <w:sz w:val="22"/>
          <w:szCs w:val="22"/>
          <w:lang w:val="en-US"/>
        </w:rPr>
        <w:tab/>
        <w:t>Vice President</w:t>
      </w:r>
    </w:p>
    <w:p w:rsidR="00F14142" w:rsidRPr="004A2EE4" w:rsidRDefault="00F14142" w:rsidP="00962027">
      <w:pPr>
        <w:rPr>
          <w:rFonts w:ascii="Arial" w:hAnsi="Arial" w:cs="Arial"/>
          <w:sz w:val="22"/>
          <w:szCs w:val="22"/>
          <w:lang w:val="en-US"/>
        </w:rPr>
      </w:pPr>
      <w:proofErr w:type="spellStart"/>
      <w:r w:rsidRPr="004A2EE4">
        <w:rPr>
          <w:rFonts w:ascii="Arial" w:hAnsi="Arial" w:cs="Arial"/>
          <w:sz w:val="22"/>
          <w:szCs w:val="22"/>
          <w:lang w:val="en-US"/>
        </w:rPr>
        <w:t>Haendel</w:t>
      </w:r>
      <w:proofErr w:type="spellEnd"/>
      <w:r w:rsidRPr="004A2EE4">
        <w:rPr>
          <w:rFonts w:ascii="Arial" w:hAnsi="Arial" w:cs="Arial"/>
          <w:sz w:val="22"/>
          <w:szCs w:val="22"/>
          <w:lang w:val="en-US"/>
        </w:rPr>
        <w:tab/>
        <w:t>Dieter</w:t>
      </w:r>
      <w:r w:rsidRPr="004A2EE4">
        <w:rPr>
          <w:rFonts w:ascii="Arial" w:hAnsi="Arial" w:cs="Arial"/>
          <w:sz w:val="22"/>
          <w:szCs w:val="22"/>
          <w:lang w:val="en-US"/>
        </w:rPr>
        <w:tab/>
      </w:r>
      <w:r w:rsidRPr="004A2EE4">
        <w:rPr>
          <w:rFonts w:ascii="Arial" w:hAnsi="Arial" w:cs="Arial"/>
          <w:sz w:val="22"/>
          <w:szCs w:val="22"/>
          <w:lang w:val="en-US"/>
        </w:rPr>
        <w:tab/>
      </w:r>
      <w:r w:rsidRPr="004A2EE4">
        <w:rPr>
          <w:rFonts w:ascii="Arial" w:hAnsi="Arial" w:cs="Arial"/>
          <w:sz w:val="22"/>
          <w:szCs w:val="22"/>
          <w:lang w:val="en-US"/>
        </w:rPr>
        <w:tab/>
        <w:t>D</w:t>
      </w:r>
      <w:r w:rsidRPr="004A2EE4">
        <w:rPr>
          <w:rFonts w:ascii="Arial" w:hAnsi="Arial" w:cs="Arial"/>
          <w:sz w:val="22"/>
          <w:szCs w:val="22"/>
          <w:lang w:val="en-US"/>
        </w:rPr>
        <w:tab/>
        <w:t>DMYV</w:t>
      </w:r>
      <w:r w:rsidRPr="004A2EE4">
        <w:rPr>
          <w:rFonts w:ascii="Arial" w:hAnsi="Arial" w:cs="Arial"/>
          <w:sz w:val="22"/>
          <w:szCs w:val="22"/>
          <w:lang w:val="en-US"/>
        </w:rPr>
        <w:tab/>
      </w:r>
      <w:r w:rsidRPr="004A2EE4">
        <w:rPr>
          <w:rFonts w:ascii="Arial" w:hAnsi="Arial" w:cs="Arial"/>
          <w:sz w:val="22"/>
          <w:szCs w:val="22"/>
          <w:lang w:val="en-US"/>
        </w:rPr>
        <w:tab/>
        <w:t>Vice President</w:t>
      </w:r>
    </w:p>
    <w:p w:rsidR="00F14142" w:rsidRPr="004A2EE4" w:rsidRDefault="00F14142" w:rsidP="00962027">
      <w:pPr>
        <w:rPr>
          <w:rFonts w:ascii="Arial" w:hAnsi="Arial" w:cs="Arial"/>
          <w:sz w:val="22"/>
          <w:szCs w:val="22"/>
          <w:lang w:val="da-DK"/>
        </w:rPr>
      </w:pPr>
      <w:r w:rsidRPr="004A2EE4">
        <w:rPr>
          <w:rFonts w:ascii="Arial" w:hAnsi="Arial" w:cs="Arial"/>
          <w:sz w:val="22"/>
          <w:szCs w:val="22"/>
          <w:lang w:val="da-DK"/>
        </w:rPr>
        <w:t>Baggioni</w:t>
      </w:r>
      <w:r w:rsidRPr="004A2EE4">
        <w:rPr>
          <w:rFonts w:ascii="Arial" w:hAnsi="Arial" w:cs="Arial"/>
          <w:sz w:val="22"/>
          <w:szCs w:val="22"/>
          <w:lang w:val="da-DK"/>
        </w:rPr>
        <w:tab/>
        <w:t>Roberto</w:t>
      </w:r>
      <w:r w:rsidRPr="004A2EE4">
        <w:rPr>
          <w:rFonts w:ascii="Arial" w:hAnsi="Arial" w:cs="Arial"/>
          <w:sz w:val="22"/>
          <w:szCs w:val="22"/>
          <w:lang w:val="da-DK"/>
        </w:rPr>
        <w:tab/>
      </w:r>
      <w:r w:rsidRPr="004A2EE4">
        <w:rPr>
          <w:rFonts w:ascii="Arial" w:hAnsi="Arial" w:cs="Arial"/>
          <w:sz w:val="22"/>
          <w:szCs w:val="22"/>
          <w:lang w:val="da-DK"/>
        </w:rPr>
        <w:tab/>
        <w:t>I</w:t>
      </w:r>
      <w:r w:rsidRPr="004A2EE4">
        <w:rPr>
          <w:rFonts w:ascii="Arial" w:hAnsi="Arial" w:cs="Arial"/>
          <w:sz w:val="22"/>
          <w:szCs w:val="22"/>
          <w:lang w:val="da-DK"/>
        </w:rPr>
        <w:tab/>
        <w:t>FIV</w:t>
      </w:r>
    </w:p>
    <w:p w:rsidR="00F14142" w:rsidRPr="004A2EE4" w:rsidRDefault="00F14142" w:rsidP="00962027">
      <w:pPr>
        <w:rPr>
          <w:rFonts w:ascii="Arial" w:hAnsi="Arial" w:cs="Arial"/>
          <w:sz w:val="22"/>
          <w:szCs w:val="22"/>
          <w:lang w:val="da-DK"/>
        </w:rPr>
      </w:pPr>
      <w:r w:rsidRPr="004A2EE4">
        <w:rPr>
          <w:rFonts w:ascii="Arial" w:hAnsi="Arial" w:cs="Arial"/>
          <w:sz w:val="22"/>
          <w:szCs w:val="22"/>
          <w:lang w:val="da-DK"/>
        </w:rPr>
        <w:t>Damsgaard</w:t>
      </w:r>
      <w:r w:rsidRPr="004A2EE4">
        <w:rPr>
          <w:rFonts w:ascii="Arial" w:hAnsi="Arial" w:cs="Arial"/>
          <w:sz w:val="22"/>
          <w:szCs w:val="22"/>
          <w:lang w:val="da-DK"/>
        </w:rPr>
        <w:tab/>
        <w:t>Boris</w:t>
      </w:r>
      <w:r w:rsidRPr="004A2EE4">
        <w:rPr>
          <w:rFonts w:ascii="Arial" w:hAnsi="Arial" w:cs="Arial"/>
          <w:sz w:val="22"/>
          <w:szCs w:val="22"/>
          <w:lang w:val="da-DK"/>
        </w:rPr>
        <w:tab/>
      </w:r>
      <w:r w:rsidRPr="004A2EE4">
        <w:rPr>
          <w:rFonts w:ascii="Arial" w:hAnsi="Arial" w:cs="Arial"/>
          <w:sz w:val="22"/>
          <w:szCs w:val="22"/>
          <w:lang w:val="da-DK"/>
        </w:rPr>
        <w:tab/>
      </w:r>
      <w:r w:rsidRPr="004A2EE4">
        <w:rPr>
          <w:rFonts w:ascii="Arial" w:hAnsi="Arial" w:cs="Arial"/>
          <w:sz w:val="22"/>
          <w:szCs w:val="22"/>
          <w:lang w:val="da-DK"/>
        </w:rPr>
        <w:tab/>
        <w:t>DK</w:t>
      </w:r>
      <w:r w:rsidRPr="004A2EE4">
        <w:rPr>
          <w:rFonts w:ascii="Arial" w:hAnsi="Arial" w:cs="Arial"/>
          <w:sz w:val="22"/>
          <w:szCs w:val="22"/>
          <w:lang w:val="da-DK"/>
        </w:rPr>
        <w:tab/>
        <w:t>DFU</w:t>
      </w:r>
    </w:p>
    <w:p w:rsidR="00A3787C" w:rsidRDefault="00A3787C" w:rsidP="00962027">
      <w:pPr>
        <w:rPr>
          <w:rFonts w:ascii="Arial" w:hAnsi="Arial" w:cs="Arial"/>
          <w:sz w:val="22"/>
          <w:szCs w:val="22"/>
          <w:lang w:val="sv-SE"/>
        </w:rPr>
      </w:pPr>
      <w:r w:rsidRPr="00A3787C">
        <w:rPr>
          <w:rFonts w:ascii="Arial" w:hAnsi="Arial" w:cs="Arial"/>
          <w:sz w:val="22"/>
          <w:szCs w:val="22"/>
          <w:lang w:val="sv-SE"/>
        </w:rPr>
        <w:t>Darder</w:t>
      </w:r>
      <w:r w:rsidRPr="00A3787C">
        <w:rPr>
          <w:rFonts w:ascii="Arial" w:hAnsi="Arial" w:cs="Arial"/>
          <w:sz w:val="22"/>
          <w:szCs w:val="22"/>
          <w:lang w:val="sv-SE"/>
        </w:rPr>
        <w:tab/>
      </w:r>
      <w:r w:rsidRPr="00A3787C">
        <w:rPr>
          <w:rFonts w:ascii="Arial" w:hAnsi="Arial" w:cs="Arial"/>
          <w:sz w:val="22"/>
          <w:szCs w:val="22"/>
          <w:lang w:val="sv-SE"/>
        </w:rPr>
        <w:tab/>
        <w:t>Jaime</w:t>
      </w:r>
      <w:r w:rsidRPr="00A3787C">
        <w:rPr>
          <w:rFonts w:ascii="Arial" w:hAnsi="Arial" w:cs="Arial"/>
          <w:sz w:val="22"/>
          <w:szCs w:val="22"/>
          <w:lang w:val="sv-SE"/>
        </w:rPr>
        <w:tab/>
      </w:r>
      <w:r w:rsidRPr="00A3787C">
        <w:rPr>
          <w:rFonts w:ascii="Arial" w:hAnsi="Arial" w:cs="Arial"/>
          <w:sz w:val="22"/>
          <w:szCs w:val="22"/>
          <w:lang w:val="sv-SE"/>
        </w:rPr>
        <w:tab/>
      </w:r>
      <w:r w:rsidRPr="00A3787C">
        <w:rPr>
          <w:rFonts w:ascii="Arial" w:hAnsi="Arial" w:cs="Arial"/>
          <w:sz w:val="22"/>
          <w:szCs w:val="22"/>
          <w:lang w:val="sv-SE"/>
        </w:rPr>
        <w:tab/>
        <w:t>E</w:t>
      </w:r>
      <w:r w:rsidRPr="00A3787C">
        <w:rPr>
          <w:rFonts w:ascii="Arial" w:hAnsi="Arial" w:cs="Arial"/>
          <w:sz w:val="22"/>
          <w:szCs w:val="22"/>
          <w:lang w:val="sv-SE"/>
        </w:rPr>
        <w:tab/>
        <w:t>ANAVRE</w:t>
      </w:r>
    </w:p>
    <w:p w:rsidR="005F2F1B" w:rsidRDefault="005F2F1B" w:rsidP="00962027">
      <w:pPr>
        <w:rPr>
          <w:rFonts w:ascii="Arial" w:hAnsi="Arial" w:cs="Arial"/>
          <w:sz w:val="22"/>
          <w:szCs w:val="22"/>
          <w:lang w:val="sv-SE"/>
        </w:rPr>
      </w:pPr>
      <w:r>
        <w:rPr>
          <w:rFonts w:ascii="Arial" w:hAnsi="Arial" w:cs="Arial"/>
          <w:sz w:val="22"/>
          <w:szCs w:val="22"/>
          <w:lang w:val="sv-SE"/>
        </w:rPr>
        <w:t>Dorner</w:t>
      </w:r>
      <w:r>
        <w:rPr>
          <w:rFonts w:ascii="Arial" w:hAnsi="Arial" w:cs="Arial"/>
          <w:sz w:val="22"/>
          <w:szCs w:val="22"/>
          <w:lang w:val="sv-SE"/>
        </w:rPr>
        <w:tab/>
      </w:r>
      <w:r>
        <w:rPr>
          <w:rFonts w:ascii="Arial" w:hAnsi="Arial" w:cs="Arial"/>
          <w:sz w:val="22"/>
          <w:szCs w:val="22"/>
          <w:lang w:val="sv-SE"/>
        </w:rPr>
        <w:tab/>
        <w:t>Manfred</w:t>
      </w:r>
      <w:r>
        <w:rPr>
          <w:rFonts w:ascii="Arial" w:hAnsi="Arial" w:cs="Arial"/>
          <w:sz w:val="22"/>
          <w:szCs w:val="22"/>
          <w:lang w:val="sv-SE"/>
        </w:rPr>
        <w:tab/>
      </w:r>
      <w:r>
        <w:rPr>
          <w:rFonts w:ascii="Arial" w:hAnsi="Arial" w:cs="Arial"/>
          <w:sz w:val="22"/>
          <w:szCs w:val="22"/>
          <w:lang w:val="sv-SE"/>
        </w:rPr>
        <w:tab/>
        <w:t>A</w:t>
      </w:r>
      <w:r>
        <w:rPr>
          <w:rFonts w:ascii="Arial" w:hAnsi="Arial" w:cs="Arial"/>
          <w:sz w:val="22"/>
          <w:szCs w:val="22"/>
          <w:lang w:val="sv-SE"/>
        </w:rPr>
        <w:tab/>
        <w:t>OeHV</w:t>
      </w:r>
    </w:p>
    <w:p w:rsidR="00F14142" w:rsidRPr="004E4093" w:rsidRDefault="00F14142" w:rsidP="00962027">
      <w:pPr>
        <w:rPr>
          <w:rFonts w:ascii="Arial" w:hAnsi="Arial" w:cs="Arial"/>
          <w:sz w:val="22"/>
          <w:szCs w:val="22"/>
          <w:lang w:val="sv-SE"/>
        </w:rPr>
      </w:pPr>
      <w:r w:rsidRPr="004E4093">
        <w:rPr>
          <w:rFonts w:ascii="Arial" w:hAnsi="Arial" w:cs="Arial"/>
          <w:sz w:val="22"/>
          <w:szCs w:val="22"/>
          <w:lang w:val="sv-SE"/>
        </w:rPr>
        <w:t>Gärde</w:t>
      </w:r>
      <w:r w:rsidRPr="004E4093">
        <w:rPr>
          <w:rFonts w:ascii="Arial" w:hAnsi="Arial" w:cs="Arial"/>
          <w:sz w:val="22"/>
          <w:szCs w:val="22"/>
          <w:lang w:val="sv-SE"/>
        </w:rPr>
        <w:tab/>
      </w:r>
      <w:r w:rsidRPr="004E4093">
        <w:rPr>
          <w:rFonts w:ascii="Arial" w:hAnsi="Arial" w:cs="Arial"/>
          <w:sz w:val="22"/>
          <w:szCs w:val="22"/>
          <w:lang w:val="sv-SE"/>
        </w:rPr>
        <w:tab/>
        <w:t>Bengt</w:t>
      </w:r>
      <w:r w:rsidRPr="004E4093">
        <w:rPr>
          <w:rFonts w:ascii="Arial" w:hAnsi="Arial" w:cs="Arial"/>
          <w:sz w:val="22"/>
          <w:szCs w:val="22"/>
          <w:lang w:val="sv-SE"/>
        </w:rPr>
        <w:tab/>
      </w:r>
      <w:r w:rsidRPr="004E4093">
        <w:rPr>
          <w:rFonts w:ascii="Arial" w:hAnsi="Arial" w:cs="Arial"/>
          <w:sz w:val="22"/>
          <w:szCs w:val="22"/>
          <w:lang w:val="sv-SE"/>
        </w:rPr>
        <w:tab/>
      </w:r>
      <w:r w:rsidRPr="004E4093">
        <w:rPr>
          <w:rFonts w:ascii="Arial" w:hAnsi="Arial" w:cs="Arial"/>
          <w:sz w:val="22"/>
          <w:szCs w:val="22"/>
          <w:lang w:val="sv-SE"/>
        </w:rPr>
        <w:tab/>
        <w:t>S</w:t>
      </w:r>
      <w:r w:rsidRPr="004E4093">
        <w:rPr>
          <w:rFonts w:ascii="Arial" w:hAnsi="Arial" w:cs="Arial"/>
          <w:sz w:val="22"/>
          <w:szCs w:val="22"/>
          <w:lang w:val="sv-SE"/>
        </w:rPr>
        <w:tab/>
        <w:t>SBU</w:t>
      </w:r>
    </w:p>
    <w:p w:rsidR="00F14142" w:rsidRPr="004A2EE4" w:rsidRDefault="00F14142" w:rsidP="00962027">
      <w:pPr>
        <w:rPr>
          <w:rFonts w:ascii="Arial" w:hAnsi="Arial" w:cs="Arial"/>
          <w:sz w:val="22"/>
          <w:szCs w:val="22"/>
          <w:lang w:val="sv-SE"/>
        </w:rPr>
      </w:pPr>
      <w:r w:rsidRPr="004A2EE4">
        <w:rPr>
          <w:rFonts w:ascii="Arial" w:hAnsi="Arial" w:cs="Arial"/>
          <w:sz w:val="22"/>
          <w:szCs w:val="22"/>
          <w:lang w:val="sv-SE"/>
        </w:rPr>
        <w:t>Green</w:t>
      </w:r>
      <w:r w:rsidRPr="004A2EE4">
        <w:rPr>
          <w:rFonts w:ascii="Arial" w:hAnsi="Arial" w:cs="Arial"/>
          <w:sz w:val="22"/>
          <w:szCs w:val="22"/>
          <w:lang w:val="sv-SE"/>
        </w:rPr>
        <w:tab/>
      </w:r>
      <w:r w:rsidRPr="004A2EE4">
        <w:rPr>
          <w:rFonts w:ascii="Arial" w:hAnsi="Arial" w:cs="Arial"/>
          <w:sz w:val="22"/>
          <w:szCs w:val="22"/>
          <w:lang w:val="sv-SE"/>
        </w:rPr>
        <w:tab/>
        <w:t>Alan</w:t>
      </w:r>
      <w:r w:rsidRPr="004A2EE4">
        <w:rPr>
          <w:rFonts w:ascii="Arial" w:hAnsi="Arial" w:cs="Arial"/>
          <w:sz w:val="22"/>
          <w:szCs w:val="22"/>
          <w:lang w:val="sv-SE"/>
        </w:rPr>
        <w:tab/>
      </w:r>
      <w:r w:rsidRPr="004A2EE4">
        <w:rPr>
          <w:rFonts w:ascii="Arial" w:hAnsi="Arial" w:cs="Arial"/>
          <w:sz w:val="22"/>
          <w:szCs w:val="22"/>
          <w:lang w:val="sv-SE"/>
        </w:rPr>
        <w:tab/>
      </w:r>
      <w:r w:rsidRPr="004A2EE4">
        <w:rPr>
          <w:rFonts w:ascii="Arial" w:hAnsi="Arial" w:cs="Arial"/>
          <w:sz w:val="22"/>
          <w:szCs w:val="22"/>
          <w:lang w:val="sv-SE"/>
        </w:rPr>
        <w:tab/>
        <w:t>UK</w:t>
      </w:r>
      <w:r w:rsidRPr="004A2EE4">
        <w:rPr>
          <w:rFonts w:ascii="Arial" w:hAnsi="Arial" w:cs="Arial"/>
          <w:sz w:val="22"/>
          <w:szCs w:val="22"/>
          <w:lang w:val="sv-SE"/>
        </w:rPr>
        <w:tab/>
        <w:t>RYA</w:t>
      </w:r>
      <w:r w:rsidRPr="004A2EE4">
        <w:rPr>
          <w:rFonts w:ascii="Arial" w:hAnsi="Arial" w:cs="Arial"/>
          <w:sz w:val="22"/>
          <w:szCs w:val="22"/>
          <w:lang w:val="sv-SE"/>
        </w:rPr>
        <w:tab/>
      </w:r>
      <w:r w:rsidRPr="004A2EE4">
        <w:rPr>
          <w:rFonts w:ascii="Arial" w:hAnsi="Arial" w:cs="Arial"/>
          <w:sz w:val="22"/>
          <w:szCs w:val="22"/>
          <w:lang w:val="sv-SE"/>
        </w:rPr>
        <w:tab/>
      </w:r>
    </w:p>
    <w:p w:rsidR="00762A02" w:rsidRPr="004A2EE4" w:rsidRDefault="00762A02" w:rsidP="00962027">
      <w:pPr>
        <w:rPr>
          <w:rFonts w:ascii="Arial" w:hAnsi="Arial" w:cs="Arial"/>
          <w:sz w:val="22"/>
          <w:szCs w:val="22"/>
          <w:lang w:val="sv-SE"/>
        </w:rPr>
      </w:pPr>
      <w:r w:rsidRPr="004A2EE4">
        <w:rPr>
          <w:rFonts w:ascii="Arial" w:hAnsi="Arial" w:cs="Arial"/>
          <w:sz w:val="22"/>
          <w:szCs w:val="22"/>
          <w:lang w:val="sv-SE"/>
        </w:rPr>
        <w:t>Hansen</w:t>
      </w:r>
      <w:r w:rsidRPr="004A2EE4">
        <w:rPr>
          <w:rFonts w:ascii="Arial" w:hAnsi="Arial" w:cs="Arial"/>
          <w:sz w:val="22"/>
          <w:szCs w:val="22"/>
          <w:lang w:val="sv-SE"/>
        </w:rPr>
        <w:tab/>
        <w:t>Julian</w:t>
      </w:r>
      <w:r w:rsidRPr="004A2EE4">
        <w:rPr>
          <w:rFonts w:ascii="Arial" w:hAnsi="Arial" w:cs="Arial"/>
          <w:sz w:val="22"/>
          <w:szCs w:val="22"/>
          <w:lang w:val="sv-SE"/>
        </w:rPr>
        <w:tab/>
      </w:r>
      <w:r w:rsidRPr="004A2EE4">
        <w:rPr>
          <w:rFonts w:ascii="Arial" w:hAnsi="Arial" w:cs="Arial"/>
          <w:sz w:val="22"/>
          <w:szCs w:val="22"/>
          <w:lang w:val="sv-SE"/>
        </w:rPr>
        <w:tab/>
      </w:r>
      <w:r w:rsidRPr="004A2EE4">
        <w:rPr>
          <w:rFonts w:ascii="Arial" w:hAnsi="Arial" w:cs="Arial"/>
          <w:sz w:val="22"/>
          <w:szCs w:val="22"/>
          <w:lang w:val="sv-SE"/>
        </w:rPr>
        <w:tab/>
        <w:t>UK</w:t>
      </w:r>
      <w:r w:rsidRPr="004A2EE4">
        <w:rPr>
          <w:rFonts w:ascii="Arial" w:hAnsi="Arial" w:cs="Arial"/>
          <w:sz w:val="22"/>
          <w:szCs w:val="22"/>
          <w:lang w:val="sv-SE"/>
        </w:rPr>
        <w:tab/>
        <w:t>RYA</w:t>
      </w:r>
    </w:p>
    <w:p w:rsidR="00F14142" w:rsidRPr="004A2EE4" w:rsidRDefault="00F14142" w:rsidP="00962027">
      <w:pPr>
        <w:rPr>
          <w:rFonts w:ascii="Arial" w:hAnsi="Arial" w:cs="Arial"/>
          <w:sz w:val="22"/>
          <w:szCs w:val="22"/>
          <w:lang w:val="sv-SE"/>
        </w:rPr>
      </w:pPr>
      <w:r w:rsidRPr="004A2EE4">
        <w:rPr>
          <w:rFonts w:ascii="Arial" w:hAnsi="Arial" w:cs="Arial"/>
          <w:sz w:val="22"/>
          <w:szCs w:val="22"/>
          <w:lang w:val="sv-SE"/>
        </w:rPr>
        <w:t>Hongelin</w:t>
      </w:r>
      <w:r w:rsidRPr="004A2EE4">
        <w:rPr>
          <w:rFonts w:ascii="Arial" w:hAnsi="Arial" w:cs="Arial"/>
          <w:sz w:val="22"/>
          <w:szCs w:val="22"/>
          <w:lang w:val="sv-SE"/>
        </w:rPr>
        <w:tab/>
        <w:t>Lars</w:t>
      </w:r>
      <w:r w:rsidRPr="004A2EE4">
        <w:rPr>
          <w:rFonts w:ascii="Arial" w:hAnsi="Arial" w:cs="Arial"/>
          <w:sz w:val="22"/>
          <w:szCs w:val="22"/>
          <w:lang w:val="sv-SE"/>
        </w:rPr>
        <w:tab/>
      </w:r>
      <w:r w:rsidRPr="004A2EE4">
        <w:rPr>
          <w:rFonts w:ascii="Arial" w:hAnsi="Arial" w:cs="Arial"/>
          <w:sz w:val="22"/>
          <w:szCs w:val="22"/>
          <w:lang w:val="sv-SE"/>
        </w:rPr>
        <w:tab/>
      </w:r>
      <w:r w:rsidRPr="004A2EE4">
        <w:rPr>
          <w:rFonts w:ascii="Arial" w:hAnsi="Arial" w:cs="Arial"/>
          <w:sz w:val="22"/>
          <w:szCs w:val="22"/>
          <w:lang w:val="sv-SE"/>
        </w:rPr>
        <w:tab/>
        <w:t xml:space="preserve">FIN </w:t>
      </w:r>
      <w:r w:rsidRPr="004A2EE4">
        <w:rPr>
          <w:rFonts w:ascii="Arial" w:hAnsi="Arial" w:cs="Arial"/>
          <w:sz w:val="22"/>
          <w:szCs w:val="22"/>
          <w:lang w:val="sv-SE"/>
        </w:rPr>
        <w:tab/>
        <w:t>FSBA</w:t>
      </w:r>
    </w:p>
    <w:p w:rsidR="005A24DF" w:rsidRDefault="005A24DF" w:rsidP="00962027">
      <w:pPr>
        <w:rPr>
          <w:rFonts w:ascii="Arial" w:hAnsi="Arial" w:cs="Arial"/>
          <w:sz w:val="22"/>
          <w:szCs w:val="22"/>
          <w:lang w:val="de-DE"/>
        </w:rPr>
      </w:pPr>
      <w:r>
        <w:rPr>
          <w:rFonts w:ascii="Arial" w:hAnsi="Arial" w:cs="Arial"/>
          <w:sz w:val="22"/>
          <w:szCs w:val="22"/>
          <w:lang w:val="de-DE"/>
        </w:rPr>
        <w:t>Houf</w:t>
      </w:r>
      <w:r>
        <w:rPr>
          <w:rFonts w:ascii="Arial" w:hAnsi="Arial" w:cs="Arial"/>
          <w:sz w:val="22"/>
          <w:szCs w:val="22"/>
          <w:lang w:val="de-DE"/>
        </w:rPr>
        <w:tab/>
      </w:r>
      <w:r>
        <w:rPr>
          <w:rFonts w:ascii="Arial" w:hAnsi="Arial" w:cs="Arial"/>
          <w:sz w:val="22"/>
          <w:szCs w:val="22"/>
          <w:lang w:val="de-DE"/>
        </w:rPr>
        <w:tab/>
        <w:t>Herbert</w:t>
      </w:r>
      <w:r>
        <w:rPr>
          <w:rFonts w:ascii="Arial" w:hAnsi="Arial" w:cs="Arial"/>
          <w:sz w:val="22"/>
          <w:szCs w:val="22"/>
          <w:lang w:val="de-DE"/>
        </w:rPr>
        <w:tab/>
      </w:r>
      <w:r>
        <w:rPr>
          <w:rFonts w:ascii="Arial" w:hAnsi="Arial" w:cs="Arial"/>
          <w:sz w:val="22"/>
          <w:szCs w:val="22"/>
          <w:lang w:val="de-DE"/>
        </w:rPr>
        <w:tab/>
        <w:t>A</w:t>
      </w:r>
      <w:r>
        <w:rPr>
          <w:rFonts w:ascii="Arial" w:hAnsi="Arial" w:cs="Arial"/>
          <w:sz w:val="22"/>
          <w:szCs w:val="22"/>
          <w:lang w:val="de-DE"/>
        </w:rPr>
        <w:tab/>
        <w:t>OeSV</w:t>
      </w:r>
    </w:p>
    <w:p w:rsidR="00F14142" w:rsidRPr="00394893" w:rsidRDefault="00F14142" w:rsidP="00962027">
      <w:pPr>
        <w:rPr>
          <w:rFonts w:ascii="Arial" w:hAnsi="Arial" w:cs="Arial"/>
          <w:sz w:val="22"/>
          <w:szCs w:val="22"/>
          <w:lang w:val="de-DE"/>
        </w:rPr>
      </w:pPr>
      <w:r w:rsidRPr="00394893">
        <w:rPr>
          <w:rFonts w:ascii="Arial" w:hAnsi="Arial" w:cs="Arial"/>
          <w:sz w:val="22"/>
          <w:szCs w:val="22"/>
          <w:lang w:val="de-DE"/>
        </w:rPr>
        <w:t>Ja</w:t>
      </w:r>
      <w:r w:rsidR="00762A02">
        <w:rPr>
          <w:rFonts w:ascii="Arial" w:hAnsi="Arial" w:cs="Arial"/>
          <w:sz w:val="22"/>
          <w:szCs w:val="22"/>
          <w:lang w:val="de-DE"/>
        </w:rPr>
        <w:t>k</w:t>
      </w:r>
      <w:r w:rsidRPr="00394893">
        <w:rPr>
          <w:rFonts w:ascii="Arial" w:hAnsi="Arial" w:cs="Arial"/>
          <w:sz w:val="22"/>
          <w:szCs w:val="22"/>
          <w:lang w:val="de-DE"/>
        </w:rPr>
        <w:t>obsen</w:t>
      </w:r>
      <w:r w:rsidRPr="00394893">
        <w:rPr>
          <w:rFonts w:ascii="Arial" w:hAnsi="Arial" w:cs="Arial"/>
          <w:sz w:val="22"/>
          <w:szCs w:val="22"/>
          <w:lang w:val="de-DE"/>
        </w:rPr>
        <w:tab/>
        <w:t>Poul Erik</w:t>
      </w:r>
      <w:r w:rsidRPr="00394893">
        <w:rPr>
          <w:rFonts w:ascii="Arial" w:hAnsi="Arial" w:cs="Arial"/>
          <w:sz w:val="22"/>
          <w:szCs w:val="22"/>
          <w:lang w:val="de-DE"/>
        </w:rPr>
        <w:tab/>
      </w:r>
      <w:r w:rsidRPr="00394893">
        <w:rPr>
          <w:rFonts w:ascii="Arial" w:hAnsi="Arial" w:cs="Arial"/>
          <w:sz w:val="22"/>
          <w:szCs w:val="22"/>
          <w:lang w:val="de-DE"/>
        </w:rPr>
        <w:tab/>
        <w:t xml:space="preserve">DK </w:t>
      </w:r>
      <w:r w:rsidRPr="00394893">
        <w:rPr>
          <w:rFonts w:ascii="Arial" w:hAnsi="Arial" w:cs="Arial"/>
          <w:sz w:val="22"/>
          <w:szCs w:val="22"/>
          <w:lang w:val="de-DE"/>
        </w:rPr>
        <w:tab/>
        <w:t>DTF</w:t>
      </w:r>
    </w:p>
    <w:p w:rsidR="00F14142" w:rsidRPr="004E4093" w:rsidRDefault="00F14142" w:rsidP="00962027">
      <w:pPr>
        <w:rPr>
          <w:rFonts w:ascii="Arial" w:hAnsi="Arial" w:cs="Arial"/>
          <w:sz w:val="22"/>
          <w:szCs w:val="22"/>
        </w:rPr>
      </w:pPr>
      <w:proofErr w:type="spellStart"/>
      <w:r w:rsidRPr="004E4093">
        <w:rPr>
          <w:rFonts w:ascii="Arial" w:hAnsi="Arial" w:cs="Arial"/>
          <w:sz w:val="22"/>
          <w:szCs w:val="22"/>
        </w:rPr>
        <w:t>Jahnke</w:t>
      </w:r>
      <w:proofErr w:type="spellEnd"/>
      <w:r w:rsidRPr="004E4093">
        <w:rPr>
          <w:rFonts w:ascii="Arial" w:hAnsi="Arial" w:cs="Arial"/>
          <w:sz w:val="22"/>
          <w:szCs w:val="22"/>
        </w:rPr>
        <w:tab/>
      </w:r>
      <w:r w:rsidRPr="004E4093">
        <w:rPr>
          <w:rFonts w:ascii="Arial" w:hAnsi="Arial" w:cs="Arial"/>
          <w:sz w:val="22"/>
          <w:szCs w:val="22"/>
        </w:rPr>
        <w:tab/>
      </w:r>
      <w:proofErr w:type="spellStart"/>
      <w:r w:rsidRPr="004E4093">
        <w:rPr>
          <w:rFonts w:ascii="Arial" w:hAnsi="Arial" w:cs="Arial"/>
          <w:sz w:val="22"/>
          <w:szCs w:val="22"/>
        </w:rPr>
        <w:t>Uwe</w:t>
      </w:r>
      <w:proofErr w:type="spellEnd"/>
      <w:r w:rsidRPr="004E4093">
        <w:rPr>
          <w:rFonts w:ascii="Arial" w:hAnsi="Arial" w:cs="Arial"/>
          <w:sz w:val="22"/>
          <w:szCs w:val="22"/>
        </w:rPr>
        <w:tab/>
      </w:r>
      <w:r w:rsidRPr="004E4093">
        <w:rPr>
          <w:rFonts w:ascii="Arial" w:hAnsi="Arial" w:cs="Arial"/>
          <w:sz w:val="22"/>
          <w:szCs w:val="22"/>
        </w:rPr>
        <w:tab/>
      </w:r>
      <w:r w:rsidRPr="004E4093">
        <w:rPr>
          <w:rFonts w:ascii="Arial" w:hAnsi="Arial" w:cs="Arial"/>
          <w:sz w:val="22"/>
          <w:szCs w:val="22"/>
        </w:rPr>
        <w:tab/>
        <w:t>D</w:t>
      </w:r>
      <w:r w:rsidRPr="004E4093">
        <w:rPr>
          <w:rFonts w:ascii="Arial" w:hAnsi="Arial" w:cs="Arial"/>
          <w:sz w:val="22"/>
          <w:szCs w:val="22"/>
        </w:rPr>
        <w:tab/>
        <w:t>DSV</w:t>
      </w:r>
    </w:p>
    <w:p w:rsidR="00566B44" w:rsidRPr="004A2EE4" w:rsidRDefault="00566B44" w:rsidP="00962027">
      <w:pPr>
        <w:rPr>
          <w:rFonts w:ascii="Arial" w:hAnsi="Arial" w:cs="Arial"/>
          <w:sz w:val="22"/>
          <w:szCs w:val="22"/>
        </w:rPr>
      </w:pPr>
      <w:proofErr w:type="spellStart"/>
      <w:r w:rsidRPr="004A2EE4">
        <w:rPr>
          <w:rFonts w:ascii="Arial" w:hAnsi="Arial" w:cs="Arial"/>
          <w:sz w:val="22"/>
          <w:szCs w:val="22"/>
        </w:rPr>
        <w:t>Kjelsrud</w:t>
      </w:r>
      <w:proofErr w:type="spellEnd"/>
      <w:r w:rsidRPr="004A2EE4">
        <w:rPr>
          <w:rFonts w:ascii="Arial" w:hAnsi="Arial" w:cs="Arial"/>
          <w:sz w:val="22"/>
          <w:szCs w:val="22"/>
        </w:rPr>
        <w:tab/>
      </w:r>
      <w:proofErr w:type="spellStart"/>
      <w:r w:rsidRPr="004A2EE4">
        <w:rPr>
          <w:rFonts w:ascii="Arial" w:hAnsi="Arial" w:cs="Arial"/>
          <w:sz w:val="22"/>
          <w:szCs w:val="22"/>
        </w:rPr>
        <w:t>Reidar</w:t>
      </w:r>
      <w:proofErr w:type="spellEnd"/>
      <w:r w:rsidRPr="004A2EE4">
        <w:rPr>
          <w:rFonts w:ascii="Arial" w:hAnsi="Arial" w:cs="Arial"/>
          <w:sz w:val="22"/>
          <w:szCs w:val="22"/>
        </w:rPr>
        <w:tab/>
      </w:r>
      <w:r w:rsidRPr="004A2EE4">
        <w:rPr>
          <w:rFonts w:ascii="Arial" w:hAnsi="Arial" w:cs="Arial"/>
          <w:sz w:val="22"/>
          <w:szCs w:val="22"/>
        </w:rPr>
        <w:tab/>
      </w:r>
      <w:r w:rsidRPr="004A2EE4">
        <w:rPr>
          <w:rFonts w:ascii="Arial" w:hAnsi="Arial" w:cs="Arial"/>
          <w:sz w:val="22"/>
          <w:szCs w:val="22"/>
        </w:rPr>
        <w:tab/>
        <w:t>N</w:t>
      </w:r>
      <w:r w:rsidRPr="004A2EE4">
        <w:rPr>
          <w:rFonts w:ascii="Arial" w:hAnsi="Arial" w:cs="Arial"/>
          <w:sz w:val="22"/>
          <w:szCs w:val="22"/>
        </w:rPr>
        <w:tab/>
        <w:t>KNBF</w:t>
      </w:r>
    </w:p>
    <w:p w:rsidR="00F14142" w:rsidRPr="004E4093" w:rsidRDefault="00F14142" w:rsidP="00962027">
      <w:pPr>
        <w:rPr>
          <w:rFonts w:ascii="Arial" w:hAnsi="Arial" w:cs="Arial"/>
          <w:sz w:val="22"/>
          <w:szCs w:val="22"/>
        </w:rPr>
      </w:pPr>
      <w:proofErr w:type="spellStart"/>
      <w:r>
        <w:rPr>
          <w:rFonts w:ascii="Arial" w:hAnsi="Arial" w:cs="Arial"/>
          <w:sz w:val="22"/>
          <w:szCs w:val="22"/>
        </w:rPr>
        <w:t>Latek</w:t>
      </w:r>
      <w:proofErr w:type="spellEnd"/>
      <w:r>
        <w:rPr>
          <w:rFonts w:ascii="Arial" w:hAnsi="Arial" w:cs="Arial"/>
          <w:sz w:val="22"/>
          <w:szCs w:val="22"/>
        </w:rPr>
        <w:tab/>
      </w:r>
      <w:r>
        <w:rPr>
          <w:rFonts w:ascii="Arial" w:hAnsi="Arial" w:cs="Arial"/>
          <w:sz w:val="22"/>
          <w:szCs w:val="22"/>
        </w:rPr>
        <w:tab/>
      </w:r>
      <w:proofErr w:type="spellStart"/>
      <w:r>
        <w:rPr>
          <w:rFonts w:ascii="Arial" w:hAnsi="Arial" w:cs="Arial"/>
          <w:sz w:val="22"/>
          <w:szCs w:val="22"/>
        </w:rPr>
        <w:t>Stanislav</w:t>
      </w:r>
      <w:proofErr w:type="spellEnd"/>
      <w:r>
        <w:rPr>
          <w:rFonts w:ascii="Arial" w:hAnsi="Arial" w:cs="Arial"/>
          <w:sz w:val="22"/>
          <w:szCs w:val="22"/>
        </w:rPr>
        <w:tab/>
      </w:r>
      <w:r>
        <w:rPr>
          <w:rFonts w:ascii="Arial" w:hAnsi="Arial" w:cs="Arial"/>
          <w:sz w:val="22"/>
          <w:szCs w:val="22"/>
        </w:rPr>
        <w:tab/>
        <w:t>PL</w:t>
      </w:r>
      <w:r>
        <w:rPr>
          <w:rFonts w:ascii="Arial" w:hAnsi="Arial" w:cs="Arial"/>
          <w:sz w:val="22"/>
          <w:szCs w:val="22"/>
        </w:rPr>
        <w:tab/>
        <w:t>PYA</w:t>
      </w:r>
    </w:p>
    <w:p w:rsidR="00F14142" w:rsidRPr="004A2EE4" w:rsidRDefault="00F14142" w:rsidP="00962027">
      <w:pPr>
        <w:rPr>
          <w:rFonts w:ascii="Arial" w:hAnsi="Arial" w:cs="Arial"/>
          <w:sz w:val="22"/>
          <w:szCs w:val="22"/>
          <w:lang w:val="sv-SE"/>
        </w:rPr>
      </w:pPr>
      <w:r w:rsidRPr="004A2EE4">
        <w:rPr>
          <w:rFonts w:ascii="Arial" w:hAnsi="Arial" w:cs="Arial"/>
          <w:sz w:val="22"/>
          <w:szCs w:val="22"/>
          <w:lang w:val="sv-SE"/>
        </w:rPr>
        <w:t>Lux</w:t>
      </w:r>
      <w:r w:rsidRPr="004A2EE4">
        <w:rPr>
          <w:rFonts w:ascii="Arial" w:hAnsi="Arial" w:cs="Arial"/>
          <w:sz w:val="22"/>
          <w:szCs w:val="22"/>
          <w:lang w:val="sv-SE"/>
        </w:rPr>
        <w:tab/>
      </w:r>
      <w:r w:rsidRPr="004A2EE4">
        <w:rPr>
          <w:rFonts w:ascii="Arial" w:hAnsi="Arial" w:cs="Arial"/>
          <w:sz w:val="22"/>
          <w:szCs w:val="22"/>
          <w:lang w:val="sv-SE"/>
        </w:rPr>
        <w:tab/>
        <w:t>Hans</w:t>
      </w:r>
      <w:r w:rsidRPr="004A2EE4">
        <w:rPr>
          <w:rFonts w:ascii="Arial" w:hAnsi="Arial" w:cs="Arial"/>
          <w:sz w:val="22"/>
          <w:szCs w:val="22"/>
          <w:lang w:val="sv-SE"/>
        </w:rPr>
        <w:tab/>
      </w:r>
      <w:r w:rsidRPr="004A2EE4">
        <w:rPr>
          <w:rFonts w:ascii="Arial" w:hAnsi="Arial" w:cs="Arial"/>
          <w:sz w:val="22"/>
          <w:szCs w:val="22"/>
          <w:lang w:val="sv-SE"/>
        </w:rPr>
        <w:tab/>
      </w:r>
      <w:r w:rsidRPr="004A2EE4">
        <w:rPr>
          <w:rFonts w:ascii="Arial" w:hAnsi="Arial" w:cs="Arial"/>
          <w:sz w:val="22"/>
          <w:szCs w:val="22"/>
          <w:lang w:val="sv-SE"/>
        </w:rPr>
        <w:tab/>
        <w:t>A</w:t>
      </w:r>
      <w:r w:rsidRPr="004A2EE4">
        <w:rPr>
          <w:rFonts w:ascii="Arial" w:hAnsi="Arial" w:cs="Arial"/>
          <w:sz w:val="22"/>
          <w:szCs w:val="22"/>
          <w:lang w:val="sv-SE"/>
        </w:rPr>
        <w:tab/>
        <w:t>MSVÖ</w:t>
      </w:r>
    </w:p>
    <w:p w:rsidR="00F14142" w:rsidRDefault="00F14142" w:rsidP="00962027">
      <w:pPr>
        <w:rPr>
          <w:rFonts w:ascii="Arial" w:hAnsi="Arial" w:cs="Arial"/>
          <w:sz w:val="22"/>
          <w:szCs w:val="22"/>
          <w:lang w:val="sv-SE"/>
        </w:rPr>
      </w:pPr>
      <w:r w:rsidRPr="004E4093">
        <w:rPr>
          <w:rFonts w:ascii="Arial" w:hAnsi="Arial" w:cs="Arial"/>
          <w:sz w:val="22"/>
          <w:szCs w:val="22"/>
          <w:lang w:val="sv-SE"/>
        </w:rPr>
        <w:t>Murrell</w:t>
      </w:r>
      <w:r w:rsidRPr="004E4093">
        <w:rPr>
          <w:rFonts w:ascii="Arial" w:hAnsi="Arial" w:cs="Arial"/>
          <w:sz w:val="22"/>
          <w:szCs w:val="22"/>
          <w:lang w:val="sv-SE"/>
        </w:rPr>
        <w:tab/>
      </w:r>
      <w:r w:rsidRPr="004E4093">
        <w:rPr>
          <w:rFonts w:ascii="Arial" w:hAnsi="Arial" w:cs="Arial"/>
          <w:sz w:val="22"/>
          <w:szCs w:val="22"/>
          <w:lang w:val="sv-SE"/>
        </w:rPr>
        <w:tab/>
        <w:t>Di</w:t>
      </w:r>
      <w:r w:rsidRPr="004E4093">
        <w:rPr>
          <w:rFonts w:ascii="Arial" w:hAnsi="Arial" w:cs="Arial"/>
          <w:sz w:val="22"/>
          <w:szCs w:val="22"/>
          <w:lang w:val="sv-SE"/>
        </w:rPr>
        <w:tab/>
      </w:r>
      <w:r w:rsidRPr="004E4093">
        <w:rPr>
          <w:rFonts w:ascii="Arial" w:hAnsi="Arial" w:cs="Arial"/>
          <w:sz w:val="22"/>
          <w:szCs w:val="22"/>
          <w:lang w:val="sv-SE"/>
        </w:rPr>
        <w:tab/>
      </w:r>
      <w:r w:rsidRPr="004E4093">
        <w:rPr>
          <w:rFonts w:ascii="Arial" w:hAnsi="Arial" w:cs="Arial"/>
          <w:sz w:val="22"/>
          <w:szCs w:val="22"/>
          <w:lang w:val="sv-SE"/>
        </w:rPr>
        <w:tab/>
        <w:t>UK</w:t>
      </w:r>
      <w:r w:rsidRPr="004E4093">
        <w:rPr>
          <w:rFonts w:ascii="Arial" w:hAnsi="Arial" w:cs="Arial"/>
          <w:sz w:val="22"/>
          <w:szCs w:val="22"/>
          <w:lang w:val="sv-SE"/>
        </w:rPr>
        <w:tab/>
      </w:r>
      <w:r w:rsidR="00566B44">
        <w:rPr>
          <w:rFonts w:ascii="Arial" w:hAnsi="Arial" w:cs="Arial"/>
          <w:sz w:val="22"/>
          <w:szCs w:val="22"/>
          <w:lang w:val="sv-SE"/>
        </w:rPr>
        <w:t>DBA</w:t>
      </w:r>
    </w:p>
    <w:p w:rsidR="00566B44" w:rsidRPr="004A2EE4" w:rsidRDefault="00566B44" w:rsidP="00566B44">
      <w:pPr>
        <w:autoSpaceDE w:val="0"/>
        <w:autoSpaceDN w:val="0"/>
        <w:rPr>
          <w:rFonts w:ascii="Arial" w:hAnsi="Arial" w:cs="Arial"/>
          <w:bCs/>
          <w:sz w:val="23"/>
          <w:szCs w:val="23"/>
          <w:lang w:val="sv-SE"/>
        </w:rPr>
      </w:pPr>
      <w:r w:rsidRPr="004A2EE4">
        <w:rPr>
          <w:rFonts w:ascii="Arial" w:hAnsi="Arial" w:cs="Arial"/>
          <w:bCs/>
          <w:sz w:val="23"/>
          <w:szCs w:val="23"/>
          <w:lang w:val="sv-SE"/>
        </w:rPr>
        <w:t>Nalbantoglu</w:t>
      </w:r>
      <w:r w:rsidRPr="004A2EE4">
        <w:rPr>
          <w:rFonts w:ascii="Arial" w:hAnsi="Arial" w:cs="Arial"/>
          <w:bCs/>
          <w:sz w:val="23"/>
          <w:szCs w:val="23"/>
          <w:lang w:val="sv-SE"/>
        </w:rPr>
        <w:tab/>
        <w:t>Gunduz</w:t>
      </w:r>
      <w:r w:rsidRPr="004A2EE4">
        <w:rPr>
          <w:rFonts w:ascii="Arial" w:hAnsi="Arial" w:cs="Arial"/>
          <w:bCs/>
          <w:sz w:val="23"/>
          <w:szCs w:val="23"/>
          <w:lang w:val="sv-SE"/>
        </w:rPr>
        <w:tab/>
      </w:r>
      <w:r w:rsidRPr="004A2EE4">
        <w:rPr>
          <w:rFonts w:ascii="Arial" w:hAnsi="Arial" w:cs="Arial"/>
          <w:bCs/>
          <w:sz w:val="23"/>
          <w:szCs w:val="23"/>
          <w:lang w:val="sv-SE"/>
        </w:rPr>
        <w:tab/>
        <w:t>T</w:t>
      </w:r>
      <w:r w:rsidRPr="004A2EE4">
        <w:rPr>
          <w:rFonts w:ascii="Arial" w:hAnsi="Arial" w:cs="Arial"/>
          <w:bCs/>
          <w:sz w:val="23"/>
          <w:szCs w:val="23"/>
          <w:lang w:val="sv-SE"/>
        </w:rPr>
        <w:tab/>
        <w:t>TCS</w:t>
      </w:r>
    </w:p>
    <w:p w:rsidR="00F14142" w:rsidRPr="00394893" w:rsidRDefault="00F14142" w:rsidP="00962027">
      <w:pPr>
        <w:rPr>
          <w:rFonts w:ascii="Arial" w:hAnsi="Arial" w:cs="Arial"/>
          <w:sz w:val="22"/>
          <w:szCs w:val="22"/>
          <w:lang w:val="de-DE"/>
        </w:rPr>
      </w:pPr>
      <w:r w:rsidRPr="00394893">
        <w:rPr>
          <w:rFonts w:ascii="Arial" w:hAnsi="Arial" w:cs="Arial"/>
          <w:sz w:val="22"/>
          <w:szCs w:val="22"/>
          <w:lang w:val="de-DE"/>
        </w:rPr>
        <w:t>Nielsen</w:t>
      </w:r>
      <w:r w:rsidRPr="00394893">
        <w:rPr>
          <w:rFonts w:ascii="Arial" w:hAnsi="Arial" w:cs="Arial"/>
          <w:sz w:val="22"/>
          <w:szCs w:val="22"/>
          <w:lang w:val="de-DE"/>
        </w:rPr>
        <w:tab/>
        <w:t>Leif</w:t>
      </w:r>
      <w:r w:rsidRPr="00394893">
        <w:rPr>
          <w:rFonts w:ascii="Arial" w:hAnsi="Arial" w:cs="Arial"/>
          <w:sz w:val="22"/>
          <w:szCs w:val="22"/>
          <w:lang w:val="de-DE"/>
        </w:rPr>
        <w:tab/>
      </w:r>
      <w:r w:rsidRPr="00394893">
        <w:rPr>
          <w:rFonts w:ascii="Arial" w:hAnsi="Arial" w:cs="Arial"/>
          <w:sz w:val="22"/>
          <w:szCs w:val="22"/>
          <w:lang w:val="de-DE"/>
        </w:rPr>
        <w:tab/>
      </w:r>
      <w:r w:rsidRPr="00394893">
        <w:rPr>
          <w:rFonts w:ascii="Arial" w:hAnsi="Arial" w:cs="Arial"/>
          <w:sz w:val="22"/>
          <w:szCs w:val="22"/>
          <w:lang w:val="de-DE"/>
        </w:rPr>
        <w:tab/>
        <w:t>DK</w:t>
      </w:r>
      <w:r w:rsidRPr="00394893">
        <w:rPr>
          <w:rFonts w:ascii="Arial" w:hAnsi="Arial" w:cs="Arial"/>
          <w:sz w:val="22"/>
          <w:szCs w:val="22"/>
          <w:lang w:val="de-DE"/>
        </w:rPr>
        <w:tab/>
        <w:t>DT</w:t>
      </w:r>
    </w:p>
    <w:p w:rsidR="005F2F1B" w:rsidRDefault="005F2F1B" w:rsidP="00962027">
      <w:pPr>
        <w:rPr>
          <w:rFonts w:ascii="Arial" w:hAnsi="Arial" w:cs="Arial"/>
          <w:sz w:val="22"/>
          <w:szCs w:val="22"/>
          <w:lang w:val="de-DE"/>
        </w:rPr>
      </w:pPr>
      <w:r>
        <w:rPr>
          <w:rFonts w:ascii="Arial" w:hAnsi="Arial" w:cs="Arial"/>
          <w:sz w:val="22"/>
          <w:szCs w:val="22"/>
          <w:lang w:val="de-DE"/>
        </w:rPr>
        <w:t>Olimbo</w:t>
      </w:r>
      <w:r>
        <w:rPr>
          <w:rFonts w:ascii="Arial" w:hAnsi="Arial" w:cs="Arial"/>
          <w:sz w:val="22"/>
          <w:szCs w:val="22"/>
          <w:lang w:val="de-DE"/>
        </w:rPr>
        <w:tab/>
      </w:r>
      <w:r>
        <w:rPr>
          <w:rFonts w:ascii="Arial" w:hAnsi="Arial" w:cs="Arial"/>
          <w:sz w:val="22"/>
          <w:szCs w:val="22"/>
          <w:lang w:val="de-DE"/>
        </w:rPr>
        <w:tab/>
        <w:t>Giovanni Carlo</w:t>
      </w:r>
      <w:r>
        <w:rPr>
          <w:rFonts w:ascii="Arial" w:hAnsi="Arial" w:cs="Arial"/>
          <w:sz w:val="22"/>
          <w:szCs w:val="22"/>
          <w:lang w:val="de-DE"/>
        </w:rPr>
        <w:tab/>
        <w:t>I</w:t>
      </w:r>
      <w:r>
        <w:rPr>
          <w:rFonts w:ascii="Arial" w:hAnsi="Arial" w:cs="Arial"/>
          <w:sz w:val="22"/>
          <w:szCs w:val="22"/>
          <w:lang w:val="de-DE"/>
        </w:rPr>
        <w:tab/>
        <w:t>FIV</w:t>
      </w:r>
    </w:p>
    <w:p w:rsidR="00F14142" w:rsidRPr="004A2EE4" w:rsidRDefault="00F14142" w:rsidP="00962027">
      <w:pPr>
        <w:rPr>
          <w:rFonts w:ascii="Arial" w:hAnsi="Arial" w:cs="Arial"/>
          <w:sz w:val="22"/>
          <w:szCs w:val="22"/>
          <w:lang w:val="sv-SE"/>
        </w:rPr>
      </w:pPr>
      <w:r w:rsidRPr="004A2EE4">
        <w:rPr>
          <w:rFonts w:ascii="Arial" w:hAnsi="Arial" w:cs="Arial"/>
          <w:sz w:val="22"/>
          <w:szCs w:val="22"/>
          <w:lang w:val="sv-SE"/>
        </w:rPr>
        <w:t>Roesch</w:t>
      </w:r>
      <w:r w:rsidRPr="004A2EE4">
        <w:rPr>
          <w:rFonts w:ascii="Arial" w:hAnsi="Arial" w:cs="Arial"/>
          <w:sz w:val="22"/>
          <w:szCs w:val="22"/>
          <w:lang w:val="sv-SE"/>
        </w:rPr>
        <w:tab/>
        <w:t>Marc</w:t>
      </w:r>
      <w:r w:rsidRPr="004A2EE4">
        <w:rPr>
          <w:rFonts w:ascii="Arial" w:hAnsi="Arial" w:cs="Arial"/>
          <w:sz w:val="22"/>
          <w:szCs w:val="22"/>
          <w:lang w:val="sv-SE"/>
        </w:rPr>
        <w:tab/>
      </w:r>
      <w:r w:rsidRPr="004A2EE4">
        <w:rPr>
          <w:rFonts w:ascii="Arial" w:hAnsi="Arial" w:cs="Arial"/>
          <w:sz w:val="22"/>
          <w:szCs w:val="22"/>
          <w:lang w:val="sv-SE"/>
        </w:rPr>
        <w:tab/>
      </w:r>
      <w:r w:rsidRPr="004A2EE4">
        <w:rPr>
          <w:rFonts w:ascii="Arial" w:hAnsi="Arial" w:cs="Arial"/>
          <w:sz w:val="22"/>
          <w:szCs w:val="22"/>
          <w:lang w:val="sv-SE"/>
        </w:rPr>
        <w:tab/>
        <w:t>CH</w:t>
      </w:r>
      <w:r w:rsidRPr="004A2EE4">
        <w:rPr>
          <w:rFonts w:ascii="Arial" w:hAnsi="Arial" w:cs="Arial"/>
          <w:sz w:val="22"/>
          <w:szCs w:val="22"/>
          <w:lang w:val="sv-SE"/>
        </w:rPr>
        <w:tab/>
        <w:t>CCS</w:t>
      </w:r>
    </w:p>
    <w:p w:rsidR="005F2F1B" w:rsidRDefault="005F2F1B" w:rsidP="00962027">
      <w:pPr>
        <w:rPr>
          <w:rFonts w:ascii="Arial" w:hAnsi="Arial" w:cs="Arial"/>
          <w:sz w:val="22"/>
          <w:szCs w:val="22"/>
          <w:lang w:val="de-DE"/>
        </w:rPr>
      </w:pPr>
      <w:r w:rsidRPr="005F2F1B">
        <w:rPr>
          <w:rFonts w:ascii="Arial" w:hAnsi="Arial" w:cs="Arial"/>
          <w:sz w:val="22"/>
          <w:szCs w:val="22"/>
          <w:lang w:val="de-DE"/>
        </w:rPr>
        <w:t>Schifferli</w:t>
      </w:r>
      <w:r w:rsidRPr="005F2F1B">
        <w:rPr>
          <w:rFonts w:ascii="Arial" w:hAnsi="Arial" w:cs="Arial"/>
          <w:sz w:val="22"/>
          <w:szCs w:val="22"/>
          <w:lang w:val="de-DE"/>
        </w:rPr>
        <w:tab/>
        <w:t>Beat</w:t>
      </w:r>
      <w:r w:rsidRPr="005F2F1B">
        <w:rPr>
          <w:rFonts w:ascii="Arial" w:hAnsi="Arial" w:cs="Arial"/>
          <w:sz w:val="22"/>
          <w:szCs w:val="22"/>
          <w:lang w:val="de-DE"/>
        </w:rPr>
        <w:tab/>
      </w:r>
      <w:r w:rsidRPr="005F2F1B">
        <w:rPr>
          <w:rFonts w:ascii="Arial" w:hAnsi="Arial" w:cs="Arial"/>
          <w:sz w:val="22"/>
          <w:szCs w:val="22"/>
          <w:lang w:val="de-DE"/>
        </w:rPr>
        <w:tab/>
      </w:r>
      <w:r w:rsidRPr="005F2F1B">
        <w:rPr>
          <w:rFonts w:ascii="Arial" w:hAnsi="Arial" w:cs="Arial"/>
          <w:sz w:val="22"/>
          <w:szCs w:val="22"/>
          <w:lang w:val="de-DE"/>
        </w:rPr>
        <w:tab/>
        <w:t>CH</w:t>
      </w:r>
      <w:r w:rsidRPr="005F2F1B">
        <w:rPr>
          <w:rFonts w:ascii="Arial" w:hAnsi="Arial" w:cs="Arial"/>
          <w:sz w:val="22"/>
          <w:szCs w:val="22"/>
          <w:lang w:val="de-DE"/>
        </w:rPr>
        <w:tab/>
        <w:t>CCS</w:t>
      </w:r>
    </w:p>
    <w:p w:rsidR="00F14142" w:rsidRDefault="00F14142" w:rsidP="00962027">
      <w:pPr>
        <w:rPr>
          <w:rFonts w:ascii="Arial" w:hAnsi="Arial" w:cs="Arial"/>
          <w:sz w:val="22"/>
          <w:szCs w:val="22"/>
          <w:lang w:val="de-DE"/>
        </w:rPr>
      </w:pPr>
      <w:r w:rsidRPr="003E465C">
        <w:rPr>
          <w:rFonts w:ascii="Arial" w:hAnsi="Arial" w:cs="Arial"/>
          <w:sz w:val="22"/>
          <w:szCs w:val="22"/>
          <w:lang w:val="de-DE"/>
        </w:rPr>
        <w:t>Schinnerl</w:t>
      </w:r>
      <w:r>
        <w:rPr>
          <w:rFonts w:ascii="Arial" w:hAnsi="Arial" w:cs="Arial"/>
          <w:sz w:val="22"/>
          <w:szCs w:val="22"/>
          <w:lang w:val="de-DE"/>
        </w:rPr>
        <w:tab/>
        <w:t>Wolfgang</w:t>
      </w:r>
      <w:r>
        <w:rPr>
          <w:rFonts w:ascii="Arial" w:hAnsi="Arial" w:cs="Arial"/>
          <w:sz w:val="22"/>
          <w:szCs w:val="22"/>
          <w:lang w:val="de-DE"/>
        </w:rPr>
        <w:tab/>
      </w:r>
      <w:r>
        <w:rPr>
          <w:rFonts w:ascii="Arial" w:hAnsi="Arial" w:cs="Arial"/>
          <w:sz w:val="22"/>
          <w:szCs w:val="22"/>
          <w:lang w:val="de-DE"/>
        </w:rPr>
        <w:tab/>
        <w:t>A</w:t>
      </w:r>
      <w:r>
        <w:rPr>
          <w:rFonts w:ascii="Arial" w:hAnsi="Arial" w:cs="Arial"/>
          <w:sz w:val="22"/>
          <w:szCs w:val="22"/>
          <w:lang w:val="de-DE"/>
        </w:rPr>
        <w:tab/>
        <w:t>OSV</w:t>
      </w:r>
    </w:p>
    <w:p w:rsidR="005F2F1B" w:rsidRPr="004A2EE4" w:rsidRDefault="005F2F1B" w:rsidP="00962027">
      <w:pPr>
        <w:rPr>
          <w:rFonts w:ascii="Arial" w:hAnsi="Arial" w:cs="Arial"/>
          <w:sz w:val="22"/>
          <w:szCs w:val="22"/>
          <w:lang w:val="en-US"/>
        </w:rPr>
      </w:pPr>
      <w:proofErr w:type="spellStart"/>
      <w:r w:rsidRPr="004A2EE4">
        <w:rPr>
          <w:rFonts w:ascii="Arial" w:hAnsi="Arial" w:cs="Arial"/>
          <w:sz w:val="22"/>
          <w:szCs w:val="22"/>
          <w:lang w:val="en-US"/>
        </w:rPr>
        <w:t>Schone</w:t>
      </w:r>
      <w:proofErr w:type="spellEnd"/>
      <w:r w:rsidRPr="004A2EE4">
        <w:rPr>
          <w:rFonts w:ascii="Arial" w:hAnsi="Arial" w:cs="Arial"/>
          <w:sz w:val="22"/>
          <w:szCs w:val="22"/>
          <w:lang w:val="en-US"/>
        </w:rPr>
        <w:tab/>
        <w:t>Kai</w:t>
      </w:r>
      <w:r w:rsidRPr="004A2EE4">
        <w:rPr>
          <w:rFonts w:ascii="Arial" w:hAnsi="Arial" w:cs="Arial"/>
          <w:sz w:val="22"/>
          <w:szCs w:val="22"/>
          <w:lang w:val="en-US"/>
        </w:rPr>
        <w:tab/>
      </w:r>
      <w:r w:rsidRPr="004A2EE4">
        <w:rPr>
          <w:rFonts w:ascii="Arial" w:hAnsi="Arial" w:cs="Arial"/>
          <w:sz w:val="22"/>
          <w:szCs w:val="22"/>
          <w:lang w:val="en-US"/>
        </w:rPr>
        <w:tab/>
      </w:r>
      <w:r w:rsidRPr="004A2EE4">
        <w:rPr>
          <w:rFonts w:ascii="Arial" w:hAnsi="Arial" w:cs="Arial"/>
          <w:sz w:val="22"/>
          <w:szCs w:val="22"/>
          <w:lang w:val="en-US"/>
        </w:rPr>
        <w:tab/>
        <w:t>N</w:t>
      </w:r>
      <w:r w:rsidRPr="004A2EE4">
        <w:rPr>
          <w:rFonts w:ascii="Arial" w:hAnsi="Arial" w:cs="Arial"/>
          <w:sz w:val="22"/>
          <w:szCs w:val="22"/>
          <w:lang w:val="en-US"/>
        </w:rPr>
        <w:tab/>
        <w:t>KNBF</w:t>
      </w:r>
    </w:p>
    <w:p w:rsidR="005F2F1B" w:rsidRPr="004A2EE4" w:rsidRDefault="005F2F1B" w:rsidP="00962027">
      <w:pPr>
        <w:rPr>
          <w:rFonts w:ascii="Arial" w:hAnsi="Arial" w:cs="Arial"/>
          <w:sz w:val="22"/>
          <w:szCs w:val="22"/>
          <w:lang w:val="en-US"/>
        </w:rPr>
      </w:pPr>
      <w:proofErr w:type="spellStart"/>
      <w:r w:rsidRPr="004A2EE4">
        <w:rPr>
          <w:rFonts w:ascii="Arial" w:hAnsi="Arial" w:cs="Arial"/>
          <w:sz w:val="22"/>
          <w:szCs w:val="22"/>
          <w:lang w:val="en-US"/>
        </w:rPr>
        <w:t>Sluiter</w:t>
      </w:r>
      <w:proofErr w:type="spellEnd"/>
      <w:r w:rsidRPr="004A2EE4">
        <w:rPr>
          <w:rFonts w:ascii="Arial" w:hAnsi="Arial" w:cs="Arial"/>
          <w:sz w:val="22"/>
          <w:szCs w:val="22"/>
          <w:lang w:val="en-US"/>
        </w:rPr>
        <w:tab/>
      </w:r>
      <w:r w:rsidRPr="004A2EE4">
        <w:rPr>
          <w:rFonts w:ascii="Arial" w:hAnsi="Arial" w:cs="Arial"/>
          <w:sz w:val="22"/>
          <w:szCs w:val="22"/>
          <w:lang w:val="en-US"/>
        </w:rPr>
        <w:tab/>
        <w:t>Dick</w:t>
      </w:r>
      <w:r w:rsidRPr="004A2EE4">
        <w:rPr>
          <w:rFonts w:ascii="Arial" w:hAnsi="Arial" w:cs="Arial"/>
          <w:sz w:val="22"/>
          <w:szCs w:val="22"/>
          <w:lang w:val="en-US"/>
        </w:rPr>
        <w:tab/>
      </w:r>
      <w:r w:rsidRPr="004A2EE4">
        <w:rPr>
          <w:rFonts w:ascii="Arial" w:hAnsi="Arial" w:cs="Arial"/>
          <w:sz w:val="22"/>
          <w:szCs w:val="22"/>
          <w:lang w:val="en-US"/>
        </w:rPr>
        <w:tab/>
      </w:r>
      <w:r w:rsidRPr="004A2EE4">
        <w:rPr>
          <w:rFonts w:ascii="Arial" w:hAnsi="Arial" w:cs="Arial"/>
          <w:sz w:val="22"/>
          <w:szCs w:val="22"/>
          <w:lang w:val="en-US"/>
        </w:rPr>
        <w:tab/>
        <w:t>NL</w:t>
      </w:r>
      <w:r w:rsidRPr="004A2EE4">
        <w:rPr>
          <w:rFonts w:ascii="Arial" w:hAnsi="Arial" w:cs="Arial"/>
          <w:sz w:val="22"/>
          <w:szCs w:val="22"/>
          <w:lang w:val="en-US"/>
        </w:rPr>
        <w:tab/>
      </w:r>
    </w:p>
    <w:p w:rsidR="00F14142" w:rsidRPr="004A2EE4" w:rsidRDefault="00F14142" w:rsidP="00962027">
      <w:pPr>
        <w:rPr>
          <w:rFonts w:ascii="Arial" w:hAnsi="Arial" w:cs="Arial"/>
          <w:sz w:val="22"/>
          <w:szCs w:val="22"/>
          <w:lang w:val="en-US"/>
        </w:rPr>
      </w:pPr>
      <w:r w:rsidRPr="004A2EE4">
        <w:rPr>
          <w:rFonts w:ascii="Arial" w:hAnsi="Arial" w:cs="Arial"/>
          <w:sz w:val="22"/>
          <w:szCs w:val="22"/>
          <w:lang w:val="en-US"/>
        </w:rPr>
        <w:t>Thomsen</w:t>
      </w:r>
      <w:r w:rsidRPr="004A2EE4">
        <w:rPr>
          <w:rFonts w:ascii="Arial" w:hAnsi="Arial" w:cs="Arial"/>
          <w:sz w:val="22"/>
          <w:szCs w:val="22"/>
          <w:lang w:val="en-US"/>
        </w:rPr>
        <w:tab/>
        <w:t>Herman</w:t>
      </w:r>
      <w:r w:rsidRPr="004A2EE4">
        <w:rPr>
          <w:rFonts w:ascii="Arial" w:hAnsi="Arial" w:cs="Arial"/>
          <w:sz w:val="22"/>
          <w:szCs w:val="22"/>
          <w:lang w:val="en-US"/>
        </w:rPr>
        <w:tab/>
      </w:r>
      <w:r w:rsidRPr="004A2EE4">
        <w:rPr>
          <w:rFonts w:ascii="Arial" w:hAnsi="Arial" w:cs="Arial"/>
          <w:sz w:val="22"/>
          <w:szCs w:val="22"/>
          <w:lang w:val="en-US"/>
        </w:rPr>
        <w:tab/>
        <w:t>DK</w:t>
      </w:r>
      <w:r w:rsidRPr="004A2EE4">
        <w:rPr>
          <w:rFonts w:ascii="Arial" w:hAnsi="Arial" w:cs="Arial"/>
          <w:sz w:val="22"/>
          <w:szCs w:val="22"/>
          <w:lang w:val="en-US"/>
        </w:rPr>
        <w:tab/>
        <w:t>DFU</w:t>
      </w:r>
    </w:p>
    <w:p w:rsidR="00F14142" w:rsidRPr="004E4093" w:rsidRDefault="00F14142" w:rsidP="00962027">
      <w:pPr>
        <w:rPr>
          <w:rFonts w:ascii="Arial" w:hAnsi="Arial" w:cs="Arial"/>
          <w:sz w:val="22"/>
          <w:szCs w:val="22"/>
          <w:lang w:val="en-US"/>
        </w:rPr>
      </w:pPr>
      <w:proofErr w:type="spellStart"/>
      <w:r w:rsidRPr="004E4093">
        <w:rPr>
          <w:rFonts w:ascii="Arial" w:hAnsi="Arial" w:cs="Arial"/>
          <w:sz w:val="22"/>
          <w:szCs w:val="22"/>
          <w:lang w:val="en-US"/>
        </w:rPr>
        <w:t>Wesiak</w:t>
      </w:r>
      <w:proofErr w:type="spellEnd"/>
      <w:r w:rsidRPr="004E4093">
        <w:rPr>
          <w:rFonts w:ascii="Arial" w:hAnsi="Arial" w:cs="Arial"/>
          <w:sz w:val="22"/>
          <w:szCs w:val="22"/>
          <w:lang w:val="en-US"/>
        </w:rPr>
        <w:tab/>
        <w:t>Berndt</w:t>
      </w:r>
      <w:r w:rsidRPr="004E4093">
        <w:rPr>
          <w:rFonts w:ascii="Arial" w:hAnsi="Arial" w:cs="Arial"/>
          <w:sz w:val="22"/>
          <w:szCs w:val="22"/>
          <w:lang w:val="en-US"/>
        </w:rPr>
        <w:tab/>
      </w:r>
      <w:r w:rsidRPr="004E4093">
        <w:rPr>
          <w:rFonts w:ascii="Arial" w:hAnsi="Arial" w:cs="Arial"/>
          <w:sz w:val="22"/>
          <w:szCs w:val="22"/>
          <w:lang w:val="en-US"/>
        </w:rPr>
        <w:tab/>
      </w:r>
      <w:r w:rsidRPr="004E4093">
        <w:rPr>
          <w:rFonts w:ascii="Arial" w:hAnsi="Arial" w:cs="Arial"/>
          <w:sz w:val="22"/>
          <w:szCs w:val="22"/>
          <w:lang w:val="en-US"/>
        </w:rPr>
        <w:tab/>
        <w:t>A</w:t>
      </w:r>
      <w:r w:rsidRPr="004E4093">
        <w:rPr>
          <w:rFonts w:ascii="Arial" w:hAnsi="Arial" w:cs="Arial"/>
          <w:sz w:val="22"/>
          <w:szCs w:val="22"/>
          <w:lang w:val="en-US"/>
        </w:rPr>
        <w:tab/>
        <w:t>MSVŐ</w:t>
      </w:r>
    </w:p>
    <w:p w:rsidR="00F14142" w:rsidRPr="004E4093" w:rsidRDefault="00F14142" w:rsidP="00962027">
      <w:pPr>
        <w:rPr>
          <w:rFonts w:ascii="Arial" w:hAnsi="Arial" w:cs="Arial"/>
          <w:sz w:val="22"/>
          <w:szCs w:val="22"/>
          <w:lang w:val="en-US"/>
        </w:rPr>
      </w:pPr>
    </w:p>
    <w:p w:rsidR="00F14142" w:rsidRPr="004E4093" w:rsidRDefault="00F14142" w:rsidP="00962027">
      <w:pPr>
        <w:rPr>
          <w:rFonts w:ascii="Arial" w:hAnsi="Arial" w:cs="Arial"/>
          <w:b/>
          <w:sz w:val="22"/>
          <w:szCs w:val="22"/>
        </w:rPr>
      </w:pPr>
      <w:r w:rsidRPr="004E4093">
        <w:rPr>
          <w:rFonts w:ascii="Arial" w:hAnsi="Arial" w:cs="Arial"/>
          <w:b/>
          <w:sz w:val="22"/>
          <w:szCs w:val="22"/>
        </w:rPr>
        <w:t>In Attendance:</w:t>
      </w:r>
    </w:p>
    <w:p w:rsidR="00F14142" w:rsidRPr="004E4093" w:rsidRDefault="00F14142" w:rsidP="00962027">
      <w:pPr>
        <w:rPr>
          <w:rFonts w:ascii="Arial" w:hAnsi="Arial" w:cs="Arial"/>
          <w:b/>
          <w:sz w:val="22"/>
          <w:szCs w:val="22"/>
        </w:rPr>
      </w:pPr>
    </w:p>
    <w:p w:rsidR="00F14142" w:rsidRPr="004E4093" w:rsidRDefault="00F14142" w:rsidP="00962027">
      <w:pPr>
        <w:ind w:left="1440" w:hanging="1440"/>
        <w:rPr>
          <w:rFonts w:ascii="Arial" w:hAnsi="Arial" w:cs="Arial"/>
          <w:sz w:val="22"/>
          <w:szCs w:val="22"/>
        </w:rPr>
      </w:pPr>
      <w:proofErr w:type="spellStart"/>
      <w:r w:rsidRPr="004E4093">
        <w:rPr>
          <w:rFonts w:ascii="Arial" w:hAnsi="Arial" w:cs="Arial"/>
          <w:sz w:val="22"/>
          <w:szCs w:val="22"/>
        </w:rPr>
        <w:t>Carruthers</w:t>
      </w:r>
      <w:proofErr w:type="spellEnd"/>
      <w:r w:rsidRPr="004E4093">
        <w:rPr>
          <w:rFonts w:ascii="Arial" w:hAnsi="Arial" w:cs="Arial"/>
          <w:sz w:val="22"/>
          <w:szCs w:val="22"/>
        </w:rPr>
        <w:t xml:space="preserve"> </w:t>
      </w:r>
      <w:r w:rsidRPr="004E4093">
        <w:rPr>
          <w:rFonts w:ascii="Arial" w:hAnsi="Arial" w:cs="Arial"/>
          <w:sz w:val="22"/>
          <w:szCs w:val="22"/>
        </w:rPr>
        <w:tab/>
        <w:t>Stuart</w:t>
      </w:r>
      <w:r w:rsidRPr="004E4093">
        <w:rPr>
          <w:rFonts w:ascii="Arial" w:hAnsi="Arial" w:cs="Arial"/>
          <w:sz w:val="22"/>
          <w:szCs w:val="22"/>
        </w:rPr>
        <w:tab/>
      </w:r>
      <w:r w:rsidRPr="004E4093">
        <w:rPr>
          <w:rFonts w:ascii="Arial" w:hAnsi="Arial" w:cs="Arial"/>
          <w:sz w:val="22"/>
          <w:szCs w:val="22"/>
        </w:rPr>
        <w:tab/>
      </w:r>
      <w:r w:rsidRPr="004E4093">
        <w:rPr>
          <w:rFonts w:ascii="Arial" w:hAnsi="Arial" w:cs="Arial"/>
          <w:sz w:val="22"/>
          <w:szCs w:val="22"/>
        </w:rPr>
        <w:tab/>
      </w:r>
      <w:smartTag w:uri="urn:schemas-microsoft-com:office:smarttags" w:element="country-region">
        <w:smartTag w:uri="urn:schemas-microsoft-com:office:smarttags" w:element="place">
          <w:r w:rsidRPr="004E4093">
            <w:rPr>
              <w:rFonts w:ascii="Arial" w:hAnsi="Arial" w:cs="Arial"/>
              <w:sz w:val="22"/>
              <w:szCs w:val="22"/>
            </w:rPr>
            <w:t>UK</w:t>
          </w:r>
        </w:smartTag>
      </w:smartTag>
      <w:r w:rsidRPr="004E4093">
        <w:rPr>
          <w:rFonts w:ascii="Arial" w:hAnsi="Arial" w:cs="Arial"/>
          <w:sz w:val="22"/>
          <w:szCs w:val="22"/>
        </w:rPr>
        <w:tab/>
        <w:t>RYA</w:t>
      </w:r>
      <w:r w:rsidRPr="004E4093">
        <w:rPr>
          <w:rFonts w:ascii="Arial" w:hAnsi="Arial" w:cs="Arial"/>
          <w:sz w:val="22"/>
          <w:szCs w:val="22"/>
        </w:rPr>
        <w:tab/>
      </w:r>
      <w:r w:rsidRPr="004E4093">
        <w:rPr>
          <w:rFonts w:ascii="Arial" w:hAnsi="Arial" w:cs="Arial"/>
          <w:sz w:val="22"/>
          <w:szCs w:val="22"/>
        </w:rPr>
        <w:tab/>
        <w:t xml:space="preserve">General Secretary </w:t>
      </w:r>
    </w:p>
    <w:p w:rsidR="00F14142" w:rsidRPr="004E4093" w:rsidRDefault="00F14142" w:rsidP="00962027">
      <w:pPr>
        <w:ind w:left="1440" w:hanging="1440"/>
        <w:rPr>
          <w:rFonts w:ascii="Arial" w:hAnsi="Arial" w:cs="Arial"/>
          <w:sz w:val="22"/>
          <w:szCs w:val="22"/>
        </w:rPr>
      </w:pPr>
      <w:r w:rsidRPr="004E4093">
        <w:rPr>
          <w:rFonts w:ascii="Arial" w:hAnsi="Arial" w:cs="Arial"/>
          <w:sz w:val="22"/>
          <w:szCs w:val="22"/>
        </w:rPr>
        <w:t>Lewis</w:t>
      </w:r>
      <w:r w:rsidRPr="004E4093">
        <w:rPr>
          <w:rFonts w:ascii="Arial" w:hAnsi="Arial" w:cs="Arial"/>
          <w:sz w:val="22"/>
          <w:szCs w:val="22"/>
        </w:rPr>
        <w:tab/>
        <w:t>Gus</w:t>
      </w:r>
      <w:r w:rsidRPr="004E4093">
        <w:rPr>
          <w:rFonts w:ascii="Arial" w:hAnsi="Arial" w:cs="Arial"/>
          <w:sz w:val="22"/>
          <w:szCs w:val="22"/>
        </w:rPr>
        <w:tab/>
      </w:r>
      <w:r w:rsidRPr="004E4093">
        <w:rPr>
          <w:rFonts w:ascii="Arial" w:hAnsi="Arial" w:cs="Arial"/>
          <w:sz w:val="22"/>
          <w:szCs w:val="22"/>
        </w:rPr>
        <w:tab/>
      </w:r>
      <w:r w:rsidRPr="004E4093">
        <w:rPr>
          <w:rFonts w:ascii="Arial" w:hAnsi="Arial" w:cs="Arial"/>
          <w:sz w:val="22"/>
          <w:szCs w:val="22"/>
        </w:rPr>
        <w:tab/>
      </w:r>
      <w:smartTag w:uri="urn:schemas-microsoft-com:office:smarttags" w:element="country-region">
        <w:smartTag w:uri="urn:schemas-microsoft-com:office:smarttags" w:element="place">
          <w:r w:rsidRPr="004E4093">
            <w:rPr>
              <w:rFonts w:ascii="Arial" w:hAnsi="Arial" w:cs="Arial"/>
              <w:sz w:val="22"/>
              <w:szCs w:val="22"/>
            </w:rPr>
            <w:t>UK</w:t>
          </w:r>
        </w:smartTag>
      </w:smartTag>
      <w:r w:rsidRPr="004E4093">
        <w:rPr>
          <w:rFonts w:ascii="Arial" w:hAnsi="Arial" w:cs="Arial"/>
          <w:sz w:val="22"/>
          <w:szCs w:val="22"/>
        </w:rPr>
        <w:tab/>
        <w:t>RYA</w:t>
      </w:r>
      <w:r w:rsidRPr="004E4093">
        <w:rPr>
          <w:rFonts w:ascii="Arial" w:hAnsi="Arial" w:cs="Arial"/>
          <w:sz w:val="22"/>
          <w:szCs w:val="22"/>
        </w:rPr>
        <w:tab/>
      </w:r>
      <w:r w:rsidRPr="004E4093">
        <w:rPr>
          <w:rFonts w:ascii="Arial" w:hAnsi="Arial" w:cs="Arial"/>
          <w:sz w:val="22"/>
          <w:szCs w:val="22"/>
        </w:rPr>
        <w:tab/>
        <w:t>Regulatory Secretary</w:t>
      </w:r>
    </w:p>
    <w:p w:rsidR="00F14142" w:rsidRPr="002164EC" w:rsidRDefault="00F14142" w:rsidP="00962027">
      <w:pPr>
        <w:rPr>
          <w:rFonts w:ascii="Arial" w:hAnsi="Arial" w:cs="Arial"/>
          <w:sz w:val="22"/>
          <w:szCs w:val="22"/>
        </w:rPr>
      </w:pPr>
      <w:proofErr w:type="spellStart"/>
      <w:r w:rsidRPr="002164EC">
        <w:rPr>
          <w:rFonts w:ascii="Arial" w:hAnsi="Arial" w:cs="Arial"/>
          <w:sz w:val="22"/>
          <w:szCs w:val="22"/>
        </w:rPr>
        <w:t>Paddison</w:t>
      </w:r>
      <w:proofErr w:type="spellEnd"/>
      <w:r w:rsidRPr="002164EC">
        <w:rPr>
          <w:rFonts w:ascii="Arial" w:hAnsi="Arial" w:cs="Arial"/>
          <w:sz w:val="22"/>
          <w:szCs w:val="22"/>
        </w:rPr>
        <w:tab/>
        <w:t>Carol</w:t>
      </w:r>
      <w:r w:rsidRPr="002164EC">
        <w:rPr>
          <w:rFonts w:ascii="Arial" w:hAnsi="Arial" w:cs="Arial"/>
          <w:sz w:val="22"/>
          <w:szCs w:val="22"/>
        </w:rPr>
        <w:tab/>
      </w:r>
      <w:r w:rsidRPr="002164EC">
        <w:rPr>
          <w:rFonts w:ascii="Arial" w:hAnsi="Arial" w:cs="Arial"/>
          <w:sz w:val="22"/>
          <w:szCs w:val="22"/>
        </w:rPr>
        <w:tab/>
      </w:r>
      <w:r w:rsidRPr="002164EC">
        <w:rPr>
          <w:rFonts w:ascii="Arial" w:hAnsi="Arial" w:cs="Arial"/>
          <w:sz w:val="22"/>
          <w:szCs w:val="22"/>
        </w:rPr>
        <w:tab/>
        <w:t>UK</w:t>
      </w:r>
      <w:r w:rsidRPr="002164EC">
        <w:rPr>
          <w:rFonts w:ascii="Arial" w:hAnsi="Arial" w:cs="Arial"/>
          <w:sz w:val="22"/>
          <w:szCs w:val="22"/>
        </w:rPr>
        <w:tab/>
        <w:t>RYA</w:t>
      </w:r>
      <w:r w:rsidRPr="002164EC">
        <w:rPr>
          <w:rFonts w:ascii="Arial" w:hAnsi="Arial" w:cs="Arial"/>
          <w:sz w:val="22"/>
          <w:szCs w:val="22"/>
        </w:rPr>
        <w:tab/>
      </w:r>
      <w:r w:rsidRPr="002164EC">
        <w:rPr>
          <w:rFonts w:ascii="Arial" w:hAnsi="Arial" w:cs="Arial"/>
          <w:sz w:val="22"/>
          <w:szCs w:val="22"/>
        </w:rPr>
        <w:tab/>
      </w:r>
      <w:r w:rsidR="004A2EE4" w:rsidRPr="002164EC">
        <w:rPr>
          <w:rFonts w:ascii="Arial" w:hAnsi="Arial" w:cs="Arial"/>
          <w:sz w:val="22"/>
          <w:szCs w:val="22"/>
        </w:rPr>
        <w:t>Administrative Secretary</w:t>
      </w:r>
    </w:p>
    <w:p w:rsidR="00566B44" w:rsidRDefault="00566B44" w:rsidP="00962027">
      <w:pPr>
        <w:rPr>
          <w:rFonts w:ascii="Arial" w:hAnsi="Arial" w:cs="Arial"/>
          <w:sz w:val="22"/>
          <w:szCs w:val="22"/>
        </w:rPr>
      </w:pPr>
      <w:r>
        <w:rPr>
          <w:rFonts w:ascii="Arial" w:hAnsi="Arial" w:cs="Arial"/>
          <w:sz w:val="22"/>
          <w:szCs w:val="22"/>
        </w:rPr>
        <w:t>Price</w:t>
      </w:r>
      <w:r>
        <w:rPr>
          <w:rFonts w:ascii="Arial" w:hAnsi="Arial" w:cs="Arial"/>
          <w:sz w:val="22"/>
          <w:szCs w:val="22"/>
        </w:rPr>
        <w:tab/>
      </w:r>
      <w:r>
        <w:rPr>
          <w:rFonts w:ascii="Arial" w:hAnsi="Arial" w:cs="Arial"/>
          <w:sz w:val="22"/>
          <w:szCs w:val="22"/>
        </w:rPr>
        <w:tab/>
        <w:t>Caroline</w:t>
      </w:r>
      <w:r>
        <w:rPr>
          <w:rFonts w:ascii="Arial" w:hAnsi="Arial" w:cs="Arial"/>
          <w:sz w:val="22"/>
          <w:szCs w:val="22"/>
        </w:rPr>
        <w:tab/>
      </w:r>
      <w:r>
        <w:rPr>
          <w:rFonts w:ascii="Arial" w:hAnsi="Arial" w:cs="Arial"/>
          <w:sz w:val="22"/>
          <w:szCs w:val="22"/>
        </w:rPr>
        <w:tab/>
        <w:t>UK</w:t>
      </w:r>
      <w:r w:rsidR="002921D6">
        <w:rPr>
          <w:rFonts w:ascii="Arial" w:hAnsi="Arial" w:cs="Arial"/>
          <w:sz w:val="22"/>
          <w:szCs w:val="22"/>
        </w:rPr>
        <w:tab/>
      </w:r>
      <w:r>
        <w:rPr>
          <w:rFonts w:ascii="Arial" w:hAnsi="Arial" w:cs="Arial"/>
          <w:sz w:val="22"/>
          <w:szCs w:val="22"/>
        </w:rPr>
        <w:t>RYA</w:t>
      </w:r>
      <w:r w:rsidR="002921D6">
        <w:rPr>
          <w:rFonts w:ascii="Arial" w:hAnsi="Arial" w:cs="Arial"/>
          <w:sz w:val="22"/>
          <w:szCs w:val="22"/>
        </w:rPr>
        <w:tab/>
      </w:r>
      <w:r w:rsidR="002921D6">
        <w:rPr>
          <w:rFonts w:ascii="Arial" w:hAnsi="Arial" w:cs="Arial"/>
          <w:sz w:val="22"/>
          <w:szCs w:val="22"/>
        </w:rPr>
        <w:tab/>
        <w:t>Environmental Secretary</w:t>
      </w:r>
    </w:p>
    <w:p w:rsidR="00F14142" w:rsidRPr="004E4093" w:rsidRDefault="00F14142" w:rsidP="00962027">
      <w:pPr>
        <w:rPr>
          <w:rFonts w:ascii="Arial" w:hAnsi="Arial" w:cs="Arial"/>
          <w:b/>
          <w:sz w:val="22"/>
          <w:szCs w:val="22"/>
        </w:rPr>
      </w:pPr>
    </w:p>
    <w:p w:rsidR="00F14142" w:rsidRPr="004E4093" w:rsidRDefault="00F14142" w:rsidP="00962027">
      <w:pPr>
        <w:rPr>
          <w:rFonts w:ascii="Arial" w:hAnsi="Arial" w:cs="Arial"/>
          <w:b/>
          <w:sz w:val="22"/>
          <w:szCs w:val="22"/>
        </w:rPr>
      </w:pPr>
      <w:r w:rsidRPr="004E4093">
        <w:rPr>
          <w:rFonts w:ascii="Arial" w:hAnsi="Arial" w:cs="Arial"/>
          <w:b/>
          <w:sz w:val="22"/>
          <w:szCs w:val="22"/>
        </w:rPr>
        <w:t>Apologies for absence:</w:t>
      </w:r>
    </w:p>
    <w:p w:rsidR="00F14142" w:rsidRPr="004E4093" w:rsidRDefault="00F14142" w:rsidP="00962027">
      <w:pPr>
        <w:rPr>
          <w:rFonts w:ascii="Arial" w:hAnsi="Arial" w:cs="Arial"/>
          <w:b/>
          <w:sz w:val="22"/>
          <w:szCs w:val="22"/>
        </w:rPr>
      </w:pPr>
    </w:p>
    <w:p w:rsidR="00762A02" w:rsidRPr="00800A82" w:rsidRDefault="00762A02" w:rsidP="00762A02">
      <w:pPr>
        <w:autoSpaceDE w:val="0"/>
        <w:autoSpaceDN w:val="0"/>
        <w:rPr>
          <w:rFonts w:ascii="Arial" w:hAnsi="Arial" w:cs="Arial"/>
          <w:bCs/>
          <w:sz w:val="22"/>
          <w:szCs w:val="22"/>
          <w:lang w:val="en-US"/>
        </w:rPr>
      </w:pPr>
      <w:proofErr w:type="spellStart"/>
      <w:r w:rsidRPr="00800A82">
        <w:rPr>
          <w:rFonts w:ascii="Arial" w:hAnsi="Arial" w:cs="Arial"/>
          <w:bCs/>
          <w:sz w:val="22"/>
          <w:szCs w:val="22"/>
          <w:lang w:val="en-US"/>
        </w:rPr>
        <w:t>Cieniewicz</w:t>
      </w:r>
      <w:proofErr w:type="spellEnd"/>
      <w:r w:rsidRPr="00800A82">
        <w:rPr>
          <w:rFonts w:ascii="Arial" w:hAnsi="Arial" w:cs="Arial"/>
          <w:bCs/>
          <w:sz w:val="22"/>
          <w:szCs w:val="22"/>
          <w:lang w:val="en-US"/>
        </w:rPr>
        <w:tab/>
      </w:r>
      <w:proofErr w:type="spellStart"/>
      <w:r w:rsidRPr="00800A82">
        <w:rPr>
          <w:rFonts w:ascii="Arial" w:hAnsi="Arial" w:cs="Arial"/>
          <w:bCs/>
          <w:sz w:val="22"/>
          <w:szCs w:val="22"/>
          <w:lang w:val="en-US"/>
        </w:rPr>
        <w:t>Mirna</w:t>
      </w:r>
      <w:proofErr w:type="spellEnd"/>
      <w:r w:rsidRPr="00800A82">
        <w:rPr>
          <w:rFonts w:ascii="Arial" w:hAnsi="Arial" w:cs="Arial"/>
          <w:bCs/>
          <w:sz w:val="22"/>
          <w:szCs w:val="22"/>
          <w:lang w:val="en-US"/>
        </w:rPr>
        <w:tab/>
      </w:r>
      <w:r w:rsidRPr="00800A82">
        <w:rPr>
          <w:rFonts w:ascii="Arial" w:hAnsi="Arial" w:cs="Arial"/>
          <w:bCs/>
          <w:sz w:val="22"/>
          <w:szCs w:val="22"/>
          <w:lang w:val="en-US"/>
        </w:rPr>
        <w:tab/>
      </w:r>
      <w:r w:rsidRPr="00800A82">
        <w:rPr>
          <w:rFonts w:ascii="Arial" w:hAnsi="Arial" w:cs="Arial"/>
          <w:bCs/>
          <w:sz w:val="22"/>
          <w:szCs w:val="22"/>
          <w:lang w:val="en-US"/>
        </w:rPr>
        <w:tab/>
      </w:r>
      <w:r w:rsidRPr="00800A82">
        <w:rPr>
          <w:rFonts w:ascii="Arial" w:hAnsi="Arial" w:cs="Arial"/>
          <w:bCs/>
          <w:sz w:val="22"/>
          <w:szCs w:val="22"/>
          <w:lang w:val="en-US"/>
        </w:rPr>
        <w:tab/>
        <w:t>EBI</w:t>
      </w:r>
    </w:p>
    <w:p w:rsidR="00674506" w:rsidRPr="004A2EE4" w:rsidRDefault="00674506" w:rsidP="00566B44">
      <w:pPr>
        <w:rPr>
          <w:rFonts w:ascii="Arial" w:hAnsi="Arial" w:cs="Arial"/>
          <w:sz w:val="22"/>
          <w:szCs w:val="22"/>
          <w:lang w:val="en-US"/>
        </w:rPr>
      </w:pPr>
      <w:r w:rsidRPr="004A2EE4">
        <w:rPr>
          <w:rFonts w:ascii="Arial" w:hAnsi="Arial" w:cs="Arial"/>
          <w:sz w:val="22"/>
          <w:szCs w:val="22"/>
          <w:lang w:val="en-US"/>
        </w:rPr>
        <w:t>David</w:t>
      </w:r>
      <w:r w:rsidRPr="004A2EE4">
        <w:rPr>
          <w:rFonts w:ascii="Arial" w:hAnsi="Arial" w:cs="Arial"/>
          <w:sz w:val="22"/>
          <w:szCs w:val="22"/>
          <w:lang w:val="en-US"/>
        </w:rPr>
        <w:tab/>
      </w:r>
      <w:r w:rsidRPr="004A2EE4">
        <w:rPr>
          <w:rFonts w:ascii="Arial" w:hAnsi="Arial" w:cs="Arial"/>
          <w:sz w:val="22"/>
          <w:szCs w:val="22"/>
          <w:lang w:val="en-US"/>
        </w:rPr>
        <w:tab/>
        <w:t>Robert</w:t>
      </w:r>
      <w:r w:rsidRPr="004A2EE4">
        <w:rPr>
          <w:rFonts w:ascii="Arial" w:hAnsi="Arial" w:cs="Arial"/>
          <w:sz w:val="22"/>
          <w:szCs w:val="22"/>
          <w:lang w:val="en-US"/>
        </w:rPr>
        <w:tab/>
      </w:r>
      <w:r w:rsidRPr="004A2EE4">
        <w:rPr>
          <w:rFonts w:ascii="Arial" w:hAnsi="Arial" w:cs="Arial"/>
          <w:sz w:val="22"/>
          <w:szCs w:val="22"/>
          <w:lang w:val="en-US"/>
        </w:rPr>
        <w:tab/>
      </w:r>
      <w:r w:rsidRPr="004A2EE4">
        <w:rPr>
          <w:rFonts w:ascii="Arial" w:hAnsi="Arial" w:cs="Arial"/>
          <w:sz w:val="22"/>
          <w:szCs w:val="22"/>
          <w:lang w:val="en-US"/>
        </w:rPr>
        <w:tab/>
        <w:t>USA</w:t>
      </w:r>
      <w:r w:rsidRPr="004A2EE4">
        <w:rPr>
          <w:rFonts w:ascii="Arial" w:hAnsi="Arial" w:cs="Arial"/>
          <w:sz w:val="22"/>
          <w:szCs w:val="22"/>
          <w:lang w:val="en-US"/>
        </w:rPr>
        <w:tab/>
        <w:t>NBF</w:t>
      </w:r>
    </w:p>
    <w:p w:rsidR="00566B44" w:rsidRPr="004A2EE4" w:rsidRDefault="00566B44" w:rsidP="00566B44">
      <w:pPr>
        <w:rPr>
          <w:rFonts w:ascii="Arial" w:hAnsi="Arial" w:cs="Arial"/>
          <w:sz w:val="22"/>
          <w:szCs w:val="22"/>
          <w:lang w:val="en-US"/>
        </w:rPr>
      </w:pPr>
      <w:r w:rsidRPr="004A2EE4">
        <w:rPr>
          <w:rFonts w:ascii="Arial" w:hAnsi="Arial" w:cs="Arial"/>
          <w:sz w:val="22"/>
          <w:szCs w:val="22"/>
          <w:lang w:val="en-US"/>
        </w:rPr>
        <w:t>Dekker</w:t>
      </w:r>
      <w:r w:rsidRPr="004A2EE4">
        <w:rPr>
          <w:rFonts w:ascii="Arial" w:hAnsi="Arial" w:cs="Arial"/>
          <w:sz w:val="22"/>
          <w:szCs w:val="22"/>
          <w:lang w:val="en-US"/>
        </w:rPr>
        <w:tab/>
      </w:r>
      <w:r w:rsidRPr="004A2EE4">
        <w:rPr>
          <w:rFonts w:ascii="Arial" w:hAnsi="Arial" w:cs="Arial"/>
          <w:sz w:val="22"/>
          <w:szCs w:val="22"/>
          <w:lang w:val="en-US"/>
        </w:rPr>
        <w:tab/>
        <w:t>Willem</w:t>
      </w:r>
      <w:r w:rsidRPr="004A2EE4">
        <w:rPr>
          <w:rFonts w:ascii="Arial" w:hAnsi="Arial" w:cs="Arial"/>
          <w:sz w:val="22"/>
          <w:szCs w:val="22"/>
          <w:lang w:val="en-US"/>
        </w:rPr>
        <w:tab/>
      </w:r>
      <w:r w:rsidRPr="004A2EE4">
        <w:rPr>
          <w:rFonts w:ascii="Arial" w:hAnsi="Arial" w:cs="Arial"/>
          <w:sz w:val="22"/>
          <w:szCs w:val="22"/>
          <w:lang w:val="en-US"/>
        </w:rPr>
        <w:tab/>
      </w:r>
      <w:r w:rsidRPr="004A2EE4">
        <w:rPr>
          <w:rFonts w:ascii="Arial" w:hAnsi="Arial" w:cs="Arial"/>
          <w:sz w:val="22"/>
          <w:szCs w:val="22"/>
          <w:lang w:val="en-US"/>
        </w:rPr>
        <w:tab/>
        <w:t>NL</w:t>
      </w:r>
      <w:r w:rsidRPr="004A2EE4">
        <w:rPr>
          <w:rFonts w:ascii="Arial" w:hAnsi="Arial" w:cs="Arial"/>
          <w:sz w:val="22"/>
          <w:szCs w:val="22"/>
          <w:lang w:val="en-US"/>
        </w:rPr>
        <w:tab/>
        <w:t>KNWV</w:t>
      </w:r>
    </w:p>
    <w:p w:rsidR="00F14142" w:rsidRDefault="00F14142" w:rsidP="00962027">
      <w:pPr>
        <w:rPr>
          <w:rFonts w:ascii="Arial" w:hAnsi="Arial" w:cs="Arial"/>
          <w:sz w:val="22"/>
          <w:szCs w:val="22"/>
        </w:rPr>
      </w:pPr>
      <w:proofErr w:type="spellStart"/>
      <w:r w:rsidRPr="002164EC">
        <w:rPr>
          <w:rFonts w:ascii="Arial" w:hAnsi="Arial" w:cs="Arial"/>
          <w:sz w:val="22"/>
          <w:szCs w:val="22"/>
        </w:rPr>
        <w:lastRenderedPageBreak/>
        <w:t>Devocht</w:t>
      </w:r>
      <w:proofErr w:type="spellEnd"/>
      <w:r w:rsidRPr="002164EC">
        <w:rPr>
          <w:rFonts w:ascii="Arial" w:hAnsi="Arial" w:cs="Arial"/>
          <w:sz w:val="22"/>
          <w:szCs w:val="22"/>
        </w:rPr>
        <w:tab/>
        <w:t>Johan</w:t>
      </w:r>
      <w:r w:rsidRPr="002164EC">
        <w:rPr>
          <w:rFonts w:ascii="Arial" w:hAnsi="Arial" w:cs="Arial"/>
          <w:sz w:val="22"/>
          <w:szCs w:val="22"/>
        </w:rPr>
        <w:tab/>
      </w:r>
      <w:r w:rsidRPr="002164EC">
        <w:rPr>
          <w:rFonts w:ascii="Arial" w:hAnsi="Arial" w:cs="Arial"/>
          <w:sz w:val="22"/>
          <w:szCs w:val="22"/>
        </w:rPr>
        <w:tab/>
      </w:r>
      <w:r w:rsidRPr="002164EC">
        <w:rPr>
          <w:rFonts w:ascii="Arial" w:hAnsi="Arial" w:cs="Arial"/>
          <w:sz w:val="22"/>
          <w:szCs w:val="22"/>
        </w:rPr>
        <w:tab/>
        <w:t>B</w:t>
      </w:r>
      <w:r w:rsidRPr="002164EC">
        <w:rPr>
          <w:rFonts w:ascii="Arial" w:hAnsi="Arial" w:cs="Arial"/>
          <w:sz w:val="22"/>
          <w:szCs w:val="22"/>
        </w:rPr>
        <w:tab/>
        <w:t>KBYV/FRBY</w:t>
      </w:r>
    </w:p>
    <w:p w:rsidR="00F14142" w:rsidRPr="007E72B4" w:rsidRDefault="00F14142" w:rsidP="00962027">
      <w:pPr>
        <w:rPr>
          <w:rFonts w:ascii="Arial" w:hAnsi="Arial" w:cs="Arial"/>
          <w:sz w:val="22"/>
          <w:szCs w:val="22"/>
        </w:rPr>
      </w:pPr>
      <w:proofErr w:type="spellStart"/>
      <w:r>
        <w:rPr>
          <w:rFonts w:ascii="Arial" w:hAnsi="Arial" w:cs="Arial"/>
          <w:sz w:val="22"/>
          <w:szCs w:val="22"/>
        </w:rPr>
        <w:t>Eeman</w:t>
      </w:r>
      <w:proofErr w:type="spellEnd"/>
      <w:r>
        <w:rPr>
          <w:rFonts w:ascii="Arial" w:hAnsi="Arial" w:cs="Arial"/>
          <w:sz w:val="22"/>
          <w:szCs w:val="22"/>
        </w:rPr>
        <w:tab/>
      </w:r>
      <w:r>
        <w:rPr>
          <w:rFonts w:ascii="Arial" w:hAnsi="Arial" w:cs="Arial"/>
          <w:sz w:val="22"/>
          <w:szCs w:val="22"/>
        </w:rPr>
        <w:tab/>
        <w:t>Ben</w:t>
      </w:r>
      <w:r>
        <w:rPr>
          <w:rFonts w:ascii="Arial" w:hAnsi="Arial" w:cs="Arial"/>
          <w:sz w:val="22"/>
          <w:szCs w:val="22"/>
        </w:rPr>
        <w:tab/>
      </w:r>
      <w:r>
        <w:rPr>
          <w:rFonts w:ascii="Arial" w:hAnsi="Arial" w:cs="Arial"/>
          <w:sz w:val="22"/>
          <w:szCs w:val="22"/>
        </w:rPr>
        <w:tab/>
      </w:r>
      <w:r>
        <w:rPr>
          <w:rFonts w:ascii="Arial" w:hAnsi="Arial" w:cs="Arial"/>
          <w:sz w:val="22"/>
          <w:szCs w:val="22"/>
        </w:rPr>
        <w:tab/>
        <w:t>B</w:t>
      </w:r>
      <w:r>
        <w:rPr>
          <w:rFonts w:ascii="Arial" w:hAnsi="Arial" w:cs="Arial"/>
          <w:sz w:val="22"/>
          <w:szCs w:val="22"/>
        </w:rPr>
        <w:tab/>
        <w:t>LBWB</w:t>
      </w:r>
    </w:p>
    <w:p w:rsidR="00F14142" w:rsidRDefault="00F14142" w:rsidP="00962027">
      <w:pPr>
        <w:rPr>
          <w:rFonts w:ascii="Arial" w:hAnsi="Arial" w:cs="Arial"/>
          <w:sz w:val="22"/>
          <w:szCs w:val="22"/>
          <w:lang w:val="de-DE"/>
        </w:rPr>
      </w:pPr>
      <w:r>
        <w:rPr>
          <w:rFonts w:ascii="Arial" w:hAnsi="Arial" w:cs="Arial"/>
          <w:sz w:val="22"/>
          <w:szCs w:val="22"/>
          <w:lang w:val="de-DE"/>
        </w:rPr>
        <w:t>Herm</w:t>
      </w:r>
      <w:r w:rsidR="00674506">
        <w:rPr>
          <w:rFonts w:ascii="Arial" w:hAnsi="Arial" w:cs="Arial"/>
          <w:sz w:val="22"/>
          <w:szCs w:val="22"/>
          <w:lang w:val="de-DE"/>
        </w:rPr>
        <w:t>a</w:t>
      </w:r>
      <w:r>
        <w:rPr>
          <w:rFonts w:ascii="Arial" w:hAnsi="Arial" w:cs="Arial"/>
          <w:sz w:val="22"/>
          <w:szCs w:val="22"/>
          <w:lang w:val="de-DE"/>
        </w:rPr>
        <w:t xml:space="preserve">n </w:t>
      </w:r>
      <w:r>
        <w:rPr>
          <w:rFonts w:ascii="Arial" w:hAnsi="Arial" w:cs="Arial"/>
          <w:sz w:val="22"/>
          <w:szCs w:val="22"/>
          <w:lang w:val="de-DE"/>
        </w:rPr>
        <w:tab/>
        <w:t>Harry</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IRL</w:t>
      </w:r>
      <w:r>
        <w:rPr>
          <w:rFonts w:ascii="Arial" w:hAnsi="Arial" w:cs="Arial"/>
          <w:sz w:val="22"/>
          <w:szCs w:val="22"/>
          <w:lang w:val="de-DE"/>
        </w:rPr>
        <w:tab/>
        <w:t>ISA</w:t>
      </w:r>
    </w:p>
    <w:p w:rsidR="00762A02" w:rsidRDefault="00762A02" w:rsidP="00962027">
      <w:pPr>
        <w:rPr>
          <w:rFonts w:ascii="Arial" w:hAnsi="Arial" w:cs="Arial"/>
          <w:sz w:val="22"/>
          <w:szCs w:val="22"/>
          <w:lang w:val="de-DE"/>
        </w:rPr>
      </w:pPr>
      <w:r>
        <w:rPr>
          <w:rFonts w:ascii="Arial" w:hAnsi="Arial" w:cs="Arial"/>
          <w:sz w:val="22"/>
          <w:szCs w:val="22"/>
          <w:lang w:val="de-DE"/>
        </w:rPr>
        <w:t>Jones</w:t>
      </w:r>
      <w:r>
        <w:rPr>
          <w:rFonts w:ascii="Arial" w:hAnsi="Arial" w:cs="Arial"/>
          <w:sz w:val="22"/>
          <w:szCs w:val="22"/>
          <w:lang w:val="de-DE"/>
        </w:rPr>
        <w:tab/>
      </w:r>
      <w:r>
        <w:rPr>
          <w:rFonts w:ascii="Arial" w:hAnsi="Arial" w:cs="Arial"/>
          <w:sz w:val="22"/>
          <w:szCs w:val="22"/>
          <w:lang w:val="de-DE"/>
        </w:rPr>
        <w:tab/>
        <w:t>Peter</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PYA</w:t>
      </w:r>
    </w:p>
    <w:p w:rsidR="00762A02" w:rsidRDefault="00762A02" w:rsidP="00762A02">
      <w:pPr>
        <w:rPr>
          <w:rFonts w:ascii="Arial" w:hAnsi="Arial" w:cs="Arial"/>
          <w:sz w:val="22"/>
          <w:szCs w:val="22"/>
          <w:lang w:val="sv-SE"/>
        </w:rPr>
      </w:pPr>
      <w:r w:rsidRPr="004E4093">
        <w:rPr>
          <w:rFonts w:ascii="Arial" w:hAnsi="Arial" w:cs="Arial"/>
          <w:sz w:val="22"/>
          <w:szCs w:val="22"/>
          <w:lang w:val="sv-SE"/>
        </w:rPr>
        <w:t>Larsen</w:t>
      </w:r>
      <w:r w:rsidRPr="004E4093">
        <w:rPr>
          <w:rFonts w:ascii="Arial" w:hAnsi="Arial" w:cs="Arial"/>
          <w:sz w:val="22"/>
          <w:szCs w:val="22"/>
          <w:lang w:val="sv-SE"/>
        </w:rPr>
        <w:tab/>
      </w:r>
      <w:r w:rsidRPr="004E4093">
        <w:rPr>
          <w:rFonts w:ascii="Arial" w:hAnsi="Arial" w:cs="Arial"/>
          <w:sz w:val="22"/>
          <w:szCs w:val="22"/>
          <w:lang w:val="sv-SE"/>
        </w:rPr>
        <w:tab/>
        <w:t>Peter</w:t>
      </w:r>
      <w:r w:rsidRPr="004E4093">
        <w:rPr>
          <w:rFonts w:ascii="Arial" w:hAnsi="Arial" w:cs="Arial"/>
          <w:sz w:val="22"/>
          <w:szCs w:val="22"/>
          <w:lang w:val="sv-SE"/>
        </w:rPr>
        <w:tab/>
      </w:r>
      <w:r w:rsidRPr="004E4093">
        <w:rPr>
          <w:rFonts w:ascii="Arial" w:hAnsi="Arial" w:cs="Arial"/>
          <w:sz w:val="22"/>
          <w:szCs w:val="22"/>
          <w:lang w:val="sv-SE"/>
        </w:rPr>
        <w:tab/>
      </w:r>
      <w:r w:rsidRPr="004E4093">
        <w:rPr>
          <w:rFonts w:ascii="Arial" w:hAnsi="Arial" w:cs="Arial"/>
          <w:sz w:val="22"/>
          <w:szCs w:val="22"/>
          <w:lang w:val="sv-SE"/>
        </w:rPr>
        <w:tab/>
        <w:t>N</w:t>
      </w:r>
      <w:r w:rsidRPr="004E4093">
        <w:rPr>
          <w:rFonts w:ascii="Arial" w:hAnsi="Arial" w:cs="Arial"/>
          <w:sz w:val="22"/>
          <w:szCs w:val="22"/>
          <w:lang w:val="sv-SE"/>
        </w:rPr>
        <w:tab/>
        <w:t>NSF</w:t>
      </w:r>
    </w:p>
    <w:p w:rsidR="00F14142" w:rsidRPr="00D15569" w:rsidRDefault="00F14142" w:rsidP="001628B2">
      <w:pPr>
        <w:autoSpaceDE w:val="0"/>
        <w:autoSpaceDN w:val="0"/>
        <w:rPr>
          <w:rFonts w:ascii="Arial" w:hAnsi="Arial" w:cs="Arial"/>
          <w:b/>
        </w:rPr>
      </w:pPr>
    </w:p>
    <w:p w:rsidR="00F14142" w:rsidRDefault="00F14142" w:rsidP="00E103CC">
      <w:pPr>
        <w:numPr>
          <w:ilvl w:val="0"/>
          <w:numId w:val="1"/>
        </w:numPr>
        <w:ind w:left="284" w:hanging="284"/>
        <w:rPr>
          <w:rFonts w:ascii="Arial" w:hAnsi="Arial" w:cs="Arial"/>
          <w:b/>
        </w:rPr>
      </w:pPr>
      <w:r w:rsidRPr="00D15569">
        <w:rPr>
          <w:rFonts w:ascii="Arial" w:hAnsi="Arial" w:cs="Arial"/>
          <w:b/>
        </w:rPr>
        <w:t>Welcome, introduction, apologies.</w:t>
      </w:r>
    </w:p>
    <w:p w:rsidR="00F14142" w:rsidRDefault="00F14142" w:rsidP="001628B2">
      <w:pPr>
        <w:ind w:left="284"/>
        <w:rPr>
          <w:rFonts w:ascii="Arial" w:hAnsi="Arial" w:cs="Arial"/>
          <w:b/>
        </w:rPr>
      </w:pPr>
    </w:p>
    <w:p w:rsidR="00F14142" w:rsidRDefault="00F14142" w:rsidP="00241A1F">
      <w:pPr>
        <w:rPr>
          <w:rFonts w:ascii="Arial" w:hAnsi="Arial" w:cs="Arial"/>
        </w:rPr>
      </w:pPr>
      <w:r w:rsidRPr="001628B2">
        <w:rPr>
          <w:rFonts w:ascii="Arial" w:hAnsi="Arial" w:cs="Arial"/>
        </w:rPr>
        <w:t xml:space="preserve">The President welcomed all those present to </w:t>
      </w:r>
      <w:proofErr w:type="spellStart"/>
      <w:r w:rsidR="00AA542B">
        <w:rPr>
          <w:rFonts w:ascii="Arial" w:hAnsi="Arial" w:cs="Arial"/>
        </w:rPr>
        <w:t>Bodrum</w:t>
      </w:r>
      <w:proofErr w:type="spellEnd"/>
      <w:r w:rsidR="00B446BC">
        <w:rPr>
          <w:rFonts w:ascii="Arial" w:hAnsi="Arial" w:cs="Arial"/>
        </w:rPr>
        <w:t xml:space="preserve"> </w:t>
      </w:r>
      <w:r w:rsidRPr="001628B2">
        <w:rPr>
          <w:rFonts w:ascii="Arial" w:hAnsi="Arial" w:cs="Arial"/>
        </w:rPr>
        <w:t>and was pleased to see so many present at the meeting. Apologies where received were noted and recorded.</w:t>
      </w:r>
    </w:p>
    <w:p w:rsidR="002164EC" w:rsidRDefault="002164EC" w:rsidP="00241A1F">
      <w:pPr>
        <w:rPr>
          <w:rFonts w:ascii="Arial" w:hAnsi="Arial" w:cs="Arial"/>
        </w:rPr>
      </w:pPr>
    </w:p>
    <w:p w:rsidR="00F14142" w:rsidRPr="002164EC" w:rsidRDefault="004A2EE4" w:rsidP="00241A1F">
      <w:pPr>
        <w:rPr>
          <w:rFonts w:ascii="Arial" w:hAnsi="Arial" w:cs="Arial"/>
        </w:rPr>
      </w:pPr>
      <w:r w:rsidRPr="002164EC">
        <w:rPr>
          <w:rFonts w:ascii="Arial" w:hAnsi="Arial" w:cs="Arial"/>
        </w:rPr>
        <w:t>The</w:t>
      </w:r>
      <w:r w:rsidR="002164EC" w:rsidRPr="002164EC">
        <w:rPr>
          <w:rFonts w:ascii="Arial" w:hAnsi="Arial" w:cs="Arial"/>
        </w:rPr>
        <w:t xml:space="preserve"> P</w:t>
      </w:r>
      <w:r w:rsidRPr="002164EC">
        <w:rPr>
          <w:rFonts w:ascii="Arial" w:hAnsi="Arial" w:cs="Arial"/>
        </w:rPr>
        <w:t>resident ask</w:t>
      </w:r>
      <w:r w:rsidR="002164EC" w:rsidRPr="002164EC">
        <w:rPr>
          <w:rFonts w:ascii="Arial" w:hAnsi="Arial" w:cs="Arial"/>
        </w:rPr>
        <w:t>ed</w:t>
      </w:r>
      <w:r w:rsidRPr="002164EC">
        <w:rPr>
          <w:rFonts w:ascii="Arial" w:hAnsi="Arial" w:cs="Arial"/>
        </w:rPr>
        <w:t xml:space="preserve"> for a minutes silence to honour Johan </w:t>
      </w:r>
      <w:proofErr w:type="spellStart"/>
      <w:r w:rsidRPr="002164EC">
        <w:rPr>
          <w:rFonts w:ascii="Arial" w:hAnsi="Arial" w:cs="Arial"/>
        </w:rPr>
        <w:t>Devocht</w:t>
      </w:r>
      <w:proofErr w:type="spellEnd"/>
      <w:r w:rsidRPr="002164EC">
        <w:rPr>
          <w:rFonts w:ascii="Arial" w:hAnsi="Arial" w:cs="Arial"/>
        </w:rPr>
        <w:t xml:space="preserve"> KBYV/FRBY who passed away 26 </w:t>
      </w:r>
      <w:r w:rsidR="002164EC" w:rsidRPr="002164EC">
        <w:rPr>
          <w:rFonts w:ascii="Arial" w:hAnsi="Arial" w:cs="Arial"/>
        </w:rPr>
        <w:t>J</w:t>
      </w:r>
      <w:r w:rsidRPr="002164EC">
        <w:rPr>
          <w:rFonts w:ascii="Arial" w:hAnsi="Arial" w:cs="Arial"/>
        </w:rPr>
        <w:t>une 2012.</w:t>
      </w:r>
    </w:p>
    <w:p w:rsidR="004A2EE4" w:rsidRPr="004A2EE4" w:rsidRDefault="004A2EE4" w:rsidP="00241A1F">
      <w:pPr>
        <w:rPr>
          <w:rFonts w:ascii="Arial" w:hAnsi="Arial" w:cs="Arial"/>
          <w:color w:val="C00000"/>
        </w:rPr>
      </w:pPr>
    </w:p>
    <w:p w:rsidR="00F14142" w:rsidRDefault="00F14142" w:rsidP="00241A1F">
      <w:pPr>
        <w:rPr>
          <w:rFonts w:ascii="Arial" w:hAnsi="Arial" w:cs="Arial"/>
        </w:rPr>
      </w:pPr>
      <w:r w:rsidRPr="001628B2">
        <w:rPr>
          <w:rFonts w:ascii="Arial" w:hAnsi="Arial" w:cs="Arial"/>
        </w:rPr>
        <w:t xml:space="preserve">For the benefit of </w:t>
      </w:r>
      <w:r w:rsidR="00800A82">
        <w:rPr>
          <w:rFonts w:ascii="Arial" w:hAnsi="Arial" w:cs="Arial"/>
        </w:rPr>
        <w:t>those present,</w:t>
      </w:r>
      <w:r w:rsidRPr="001628B2">
        <w:rPr>
          <w:rFonts w:ascii="Arial" w:hAnsi="Arial" w:cs="Arial"/>
        </w:rPr>
        <w:t xml:space="preserve"> there were then round table introductions</w:t>
      </w:r>
      <w:r>
        <w:rPr>
          <w:rFonts w:ascii="Arial" w:hAnsi="Arial" w:cs="Arial"/>
        </w:rPr>
        <w:t>.</w:t>
      </w:r>
    </w:p>
    <w:p w:rsidR="00F14142" w:rsidRPr="00D15569" w:rsidRDefault="00F14142" w:rsidP="00241A1F">
      <w:pPr>
        <w:rPr>
          <w:rFonts w:ascii="Arial" w:hAnsi="Arial" w:cs="Arial"/>
        </w:rPr>
      </w:pPr>
    </w:p>
    <w:p w:rsidR="00315F70" w:rsidRDefault="00F14142" w:rsidP="007A6391">
      <w:pPr>
        <w:rPr>
          <w:rFonts w:ascii="Arial" w:hAnsi="Arial" w:cs="Arial"/>
        </w:rPr>
      </w:pPr>
      <w:r w:rsidRPr="00D15569">
        <w:rPr>
          <w:rFonts w:ascii="Arial" w:hAnsi="Arial" w:cs="Arial"/>
          <w:b/>
        </w:rPr>
        <w:t>2.</w:t>
      </w:r>
      <w:r w:rsidR="009C7FC3">
        <w:rPr>
          <w:rFonts w:ascii="Arial" w:hAnsi="Arial" w:cs="Arial"/>
          <w:b/>
        </w:rPr>
        <w:tab/>
      </w:r>
      <w:r w:rsidRPr="00D15569">
        <w:rPr>
          <w:rFonts w:ascii="Arial" w:hAnsi="Arial" w:cs="Arial"/>
          <w:b/>
        </w:rPr>
        <w:t xml:space="preserve">Confirmation of the Agenda. </w:t>
      </w:r>
      <w:r w:rsidR="007A6391">
        <w:rPr>
          <w:rFonts w:ascii="Arial" w:hAnsi="Arial" w:cs="Arial"/>
        </w:rPr>
        <w:t>The Agenda was confirmed there being no proposed additions.</w:t>
      </w:r>
    </w:p>
    <w:p w:rsidR="00B90719" w:rsidRDefault="00B90719" w:rsidP="007A6391">
      <w:pPr>
        <w:rPr>
          <w:rFonts w:ascii="Arial" w:hAnsi="Arial" w:cs="Arial"/>
        </w:rPr>
      </w:pPr>
    </w:p>
    <w:p w:rsidR="00B90719" w:rsidRDefault="00B90719" w:rsidP="007A6391">
      <w:pPr>
        <w:rPr>
          <w:rFonts w:ascii="Arial" w:hAnsi="Arial" w:cs="Arial"/>
        </w:rPr>
      </w:pPr>
      <w:r w:rsidRPr="00B90719">
        <w:rPr>
          <w:rFonts w:ascii="Arial" w:hAnsi="Arial" w:cs="Arial"/>
          <w:b/>
        </w:rPr>
        <w:t>3.</w:t>
      </w:r>
      <w:r w:rsidRPr="00B90719">
        <w:rPr>
          <w:rFonts w:ascii="Arial" w:hAnsi="Arial" w:cs="Arial"/>
          <w:b/>
        </w:rPr>
        <w:tab/>
        <w:t>Constitutional Amendments</w:t>
      </w:r>
      <w:r>
        <w:rPr>
          <w:rFonts w:ascii="Arial" w:hAnsi="Arial" w:cs="Arial"/>
          <w:b/>
        </w:rPr>
        <w:t>.</w:t>
      </w:r>
      <w:r>
        <w:rPr>
          <w:rFonts w:ascii="Arial" w:hAnsi="Arial" w:cs="Arial"/>
        </w:rPr>
        <w:t xml:space="preserve"> The Secretary outlined the procedure for processing and agreeing the proposed amendment to the Constitution which had been grouped by subject and order of complexity. The Special Assembly went through these group b</w:t>
      </w:r>
      <w:r w:rsidR="0084083C">
        <w:rPr>
          <w:rFonts w:ascii="Arial" w:hAnsi="Arial" w:cs="Arial"/>
        </w:rPr>
        <w:t>y</w:t>
      </w:r>
      <w:r>
        <w:rPr>
          <w:rFonts w:ascii="Arial" w:hAnsi="Arial" w:cs="Arial"/>
        </w:rPr>
        <w:t xml:space="preserve"> group and approved all amendment except two. These were:</w:t>
      </w:r>
    </w:p>
    <w:p w:rsidR="00B90719" w:rsidRDefault="00B90719" w:rsidP="007A6391">
      <w:pPr>
        <w:rPr>
          <w:rFonts w:ascii="Arial" w:hAnsi="Arial" w:cs="Arial"/>
        </w:rPr>
      </w:pPr>
    </w:p>
    <w:p w:rsidR="00B90719" w:rsidRDefault="00B90719" w:rsidP="006D6694">
      <w:pPr>
        <w:ind w:left="720"/>
        <w:rPr>
          <w:rFonts w:ascii="Arial" w:hAnsi="Arial" w:cs="Arial"/>
        </w:rPr>
      </w:pPr>
      <w:r>
        <w:rPr>
          <w:rFonts w:ascii="Arial" w:hAnsi="Arial" w:cs="Arial"/>
        </w:rPr>
        <w:t>a.</w:t>
      </w:r>
      <w:r>
        <w:rPr>
          <w:rFonts w:ascii="Arial" w:hAnsi="Arial" w:cs="Arial"/>
        </w:rPr>
        <w:tab/>
        <w:t>Paragraph 8.4 concerning the rights</w:t>
      </w:r>
      <w:r w:rsidR="006D6694">
        <w:rPr>
          <w:rFonts w:ascii="Arial" w:hAnsi="Arial" w:cs="Arial"/>
        </w:rPr>
        <w:t xml:space="preserve"> of members to propose amendments to the minutes of an assembly.</w:t>
      </w:r>
    </w:p>
    <w:p w:rsidR="006D6694" w:rsidRDefault="006D6694" w:rsidP="006D6694">
      <w:pPr>
        <w:ind w:left="720"/>
        <w:rPr>
          <w:rFonts w:ascii="Arial" w:hAnsi="Arial" w:cs="Arial"/>
        </w:rPr>
      </w:pPr>
    </w:p>
    <w:p w:rsidR="006D6694" w:rsidRDefault="006D6694" w:rsidP="006D6694">
      <w:pPr>
        <w:ind w:left="720"/>
        <w:rPr>
          <w:rFonts w:ascii="Arial" w:hAnsi="Arial" w:cs="Arial"/>
        </w:rPr>
      </w:pPr>
      <w:r>
        <w:rPr>
          <w:rFonts w:ascii="Arial" w:hAnsi="Arial" w:cs="Arial"/>
        </w:rPr>
        <w:t>b.</w:t>
      </w:r>
      <w:r>
        <w:rPr>
          <w:rFonts w:ascii="Arial" w:hAnsi="Arial" w:cs="Arial"/>
        </w:rPr>
        <w:tab/>
        <w:t>Paragraph 21.5 concerning the nominations for President or Vice President.</w:t>
      </w:r>
    </w:p>
    <w:p w:rsidR="006D6694" w:rsidRDefault="006D6694" w:rsidP="006D6694">
      <w:pPr>
        <w:rPr>
          <w:rFonts w:ascii="Arial" w:hAnsi="Arial" w:cs="Arial"/>
        </w:rPr>
      </w:pPr>
    </w:p>
    <w:p w:rsidR="006D6694" w:rsidRDefault="006D6694" w:rsidP="006D6694">
      <w:pPr>
        <w:rPr>
          <w:rFonts w:ascii="Arial" w:hAnsi="Arial" w:cs="Arial"/>
        </w:rPr>
      </w:pPr>
      <w:r>
        <w:rPr>
          <w:rFonts w:ascii="Arial" w:hAnsi="Arial" w:cs="Arial"/>
        </w:rPr>
        <w:t>It was agreed that the Secretariat should call the Palma Assembly as a Special general Assembly for the purpose of approving these 2 amendments.</w:t>
      </w:r>
    </w:p>
    <w:p w:rsidR="006D6694" w:rsidRDefault="006D6694" w:rsidP="006D6694">
      <w:pPr>
        <w:rPr>
          <w:rFonts w:ascii="Arial" w:hAnsi="Arial" w:cs="Arial"/>
        </w:rPr>
      </w:pPr>
    </w:p>
    <w:tbl>
      <w:tblPr>
        <w:tblStyle w:val="TableGrid"/>
        <w:tblW w:w="0" w:type="auto"/>
        <w:tblLook w:val="04A0"/>
      </w:tblPr>
      <w:tblGrid>
        <w:gridCol w:w="6345"/>
        <w:gridCol w:w="2511"/>
      </w:tblGrid>
      <w:tr w:rsidR="006D6694" w:rsidTr="006D6694">
        <w:tc>
          <w:tcPr>
            <w:tcW w:w="6345" w:type="dxa"/>
            <w:vAlign w:val="center"/>
          </w:tcPr>
          <w:p w:rsidR="006D6694" w:rsidRDefault="006D6694" w:rsidP="006D6694">
            <w:pPr>
              <w:rPr>
                <w:rFonts w:ascii="Arial" w:hAnsi="Arial" w:cs="Arial"/>
              </w:rPr>
            </w:pPr>
            <w:r w:rsidRPr="006D6694">
              <w:rPr>
                <w:rFonts w:ascii="Arial" w:hAnsi="Arial" w:cs="Arial"/>
                <w:b/>
              </w:rPr>
              <w:t>ACTION 1</w:t>
            </w:r>
            <w:r>
              <w:rPr>
                <w:rFonts w:ascii="Arial" w:hAnsi="Arial" w:cs="Arial"/>
              </w:rPr>
              <w:t>: Call Palma 2013 Assembly as a Special General Assembly.</w:t>
            </w:r>
          </w:p>
        </w:tc>
        <w:tc>
          <w:tcPr>
            <w:tcW w:w="2511" w:type="dxa"/>
            <w:vAlign w:val="center"/>
          </w:tcPr>
          <w:p w:rsidR="006D6694" w:rsidRDefault="006D6694" w:rsidP="006D6694">
            <w:pPr>
              <w:jc w:val="center"/>
              <w:rPr>
                <w:rFonts w:ascii="Arial" w:hAnsi="Arial" w:cs="Arial"/>
              </w:rPr>
            </w:pPr>
            <w:r>
              <w:rPr>
                <w:rFonts w:ascii="Arial" w:hAnsi="Arial" w:cs="Arial"/>
              </w:rPr>
              <w:t>Secretariat</w:t>
            </w:r>
          </w:p>
        </w:tc>
      </w:tr>
    </w:tbl>
    <w:p w:rsidR="006D6694" w:rsidRDefault="006D6694" w:rsidP="006D6694">
      <w:pPr>
        <w:rPr>
          <w:rFonts w:ascii="Arial" w:hAnsi="Arial" w:cs="Arial"/>
        </w:rPr>
      </w:pPr>
    </w:p>
    <w:p w:rsidR="00F14142" w:rsidRPr="00D15569" w:rsidRDefault="006D6694" w:rsidP="009C7FC3">
      <w:pPr>
        <w:ind w:left="709" w:hanging="709"/>
        <w:rPr>
          <w:rFonts w:ascii="Arial" w:hAnsi="Arial" w:cs="Arial"/>
          <w:b/>
        </w:rPr>
      </w:pPr>
      <w:r>
        <w:rPr>
          <w:rFonts w:ascii="Arial" w:hAnsi="Arial" w:cs="Arial"/>
          <w:b/>
        </w:rPr>
        <w:t>4</w:t>
      </w:r>
      <w:r w:rsidR="009C7FC3">
        <w:rPr>
          <w:rFonts w:ascii="Arial" w:hAnsi="Arial" w:cs="Arial"/>
          <w:b/>
        </w:rPr>
        <w:t>.</w:t>
      </w:r>
      <w:r w:rsidR="009C7FC3">
        <w:rPr>
          <w:rFonts w:ascii="Arial" w:hAnsi="Arial" w:cs="Arial"/>
          <w:b/>
        </w:rPr>
        <w:tab/>
        <w:t>E</w:t>
      </w:r>
      <w:r w:rsidR="00F14142" w:rsidRPr="00D15569">
        <w:rPr>
          <w:rFonts w:ascii="Arial" w:hAnsi="Arial" w:cs="Arial"/>
          <w:b/>
        </w:rPr>
        <w:t>BA Housekeeping</w:t>
      </w:r>
    </w:p>
    <w:p w:rsidR="00F14142" w:rsidRPr="00D15569" w:rsidRDefault="00F14142" w:rsidP="00241A1F">
      <w:pPr>
        <w:ind w:left="360" w:hanging="360"/>
        <w:rPr>
          <w:rFonts w:ascii="Arial" w:hAnsi="Arial" w:cs="Arial"/>
          <w:b/>
        </w:rPr>
      </w:pPr>
    </w:p>
    <w:p w:rsidR="00F14142" w:rsidRPr="00D15569" w:rsidRDefault="006D6694" w:rsidP="00E103CC">
      <w:pPr>
        <w:numPr>
          <w:ilvl w:val="0"/>
          <w:numId w:val="3"/>
        </w:numPr>
        <w:rPr>
          <w:rFonts w:ascii="Arial" w:hAnsi="Arial" w:cs="Arial"/>
        </w:rPr>
      </w:pPr>
      <w:r>
        <w:rPr>
          <w:rFonts w:ascii="Arial" w:hAnsi="Arial" w:cs="Arial"/>
          <w:b/>
        </w:rPr>
        <w:t>Administration</w:t>
      </w:r>
      <w:r w:rsidR="00F14142" w:rsidRPr="00D15569">
        <w:rPr>
          <w:rFonts w:ascii="Arial" w:hAnsi="Arial" w:cs="Arial"/>
          <w:b/>
        </w:rPr>
        <w:t xml:space="preserve">. </w:t>
      </w:r>
    </w:p>
    <w:p w:rsidR="00F14142" w:rsidRPr="00D15569" w:rsidRDefault="00F14142" w:rsidP="00241A1F">
      <w:pPr>
        <w:rPr>
          <w:rFonts w:ascii="Arial" w:hAnsi="Arial" w:cs="Arial"/>
        </w:rPr>
      </w:pPr>
    </w:p>
    <w:p w:rsidR="00F14142" w:rsidRDefault="00F14142" w:rsidP="00646454">
      <w:pPr>
        <w:ind w:left="709"/>
        <w:jc w:val="both"/>
        <w:rPr>
          <w:rFonts w:ascii="Arial" w:hAnsi="Arial" w:cs="Arial"/>
        </w:rPr>
      </w:pPr>
      <w:r w:rsidRPr="00943037">
        <w:rPr>
          <w:rFonts w:ascii="Arial" w:hAnsi="Arial" w:cs="Arial"/>
        </w:rPr>
        <w:tab/>
      </w:r>
      <w:r>
        <w:rPr>
          <w:rFonts w:ascii="Arial" w:hAnsi="Arial" w:cs="Arial"/>
        </w:rPr>
        <w:t>The EBA contact detailed were circulated for update and amendment as required.</w:t>
      </w:r>
    </w:p>
    <w:p w:rsidR="00F14142" w:rsidRPr="00646454" w:rsidRDefault="00F14142" w:rsidP="00646454">
      <w:pPr>
        <w:ind w:left="709"/>
        <w:jc w:val="both"/>
        <w:rPr>
          <w:rFonts w:ascii="Arial" w:hAnsi="Arial" w:cs="Arial"/>
        </w:rPr>
      </w:pPr>
    </w:p>
    <w:p w:rsidR="00F14142" w:rsidRDefault="00F14142" w:rsidP="00646454">
      <w:pPr>
        <w:ind w:left="709"/>
        <w:jc w:val="both"/>
        <w:rPr>
          <w:rFonts w:ascii="Arial" w:hAnsi="Arial" w:cs="Arial"/>
        </w:rPr>
      </w:pPr>
      <w:r>
        <w:rPr>
          <w:rFonts w:ascii="Arial" w:hAnsi="Arial" w:cs="Arial"/>
        </w:rPr>
        <w:lastRenderedPageBreak/>
        <w:tab/>
        <w:t>Members</w:t>
      </w:r>
      <w:r w:rsidR="001A0EFF">
        <w:rPr>
          <w:rFonts w:ascii="Arial" w:hAnsi="Arial" w:cs="Arial"/>
        </w:rPr>
        <w:t>’</w:t>
      </w:r>
      <w:r>
        <w:rPr>
          <w:rFonts w:ascii="Arial" w:hAnsi="Arial" w:cs="Arial"/>
        </w:rPr>
        <w:t xml:space="preserve"> attention was drawn to the </w:t>
      </w:r>
      <w:r w:rsidRPr="00646454">
        <w:rPr>
          <w:rFonts w:ascii="Arial" w:hAnsi="Arial" w:cs="Arial"/>
        </w:rPr>
        <w:t xml:space="preserve">List of </w:t>
      </w:r>
      <w:r>
        <w:rPr>
          <w:rFonts w:ascii="Arial" w:hAnsi="Arial" w:cs="Arial"/>
        </w:rPr>
        <w:t>A</w:t>
      </w:r>
      <w:r w:rsidRPr="00646454">
        <w:rPr>
          <w:rFonts w:ascii="Arial" w:hAnsi="Arial" w:cs="Arial"/>
        </w:rPr>
        <w:t xml:space="preserve">bbreviations. </w:t>
      </w:r>
      <w:r>
        <w:rPr>
          <w:rFonts w:ascii="Arial" w:hAnsi="Arial" w:cs="Arial"/>
        </w:rPr>
        <w:t>Any additions should be notified to the secretariat.</w:t>
      </w:r>
      <w:r w:rsidR="0084083C">
        <w:rPr>
          <w:rFonts w:ascii="Arial" w:hAnsi="Arial" w:cs="Arial"/>
        </w:rPr>
        <w:t xml:space="preserve"> S</w:t>
      </w:r>
      <w:r w:rsidR="00BF4792">
        <w:rPr>
          <w:rFonts w:ascii="Arial" w:hAnsi="Arial" w:cs="Arial"/>
        </w:rPr>
        <w:t>everal were suggested during the Assembly and the</w:t>
      </w:r>
      <w:r w:rsidR="0084083C">
        <w:rPr>
          <w:rFonts w:ascii="Arial" w:hAnsi="Arial" w:cs="Arial"/>
        </w:rPr>
        <w:t>se will be incorporated in due c</w:t>
      </w:r>
      <w:r w:rsidR="00BF4792">
        <w:rPr>
          <w:rFonts w:ascii="Arial" w:hAnsi="Arial" w:cs="Arial"/>
        </w:rPr>
        <w:t>ourse.</w:t>
      </w:r>
    </w:p>
    <w:p w:rsidR="00BF4792" w:rsidRPr="00646454" w:rsidRDefault="00BF4792" w:rsidP="00646454">
      <w:pPr>
        <w:ind w:left="709"/>
        <w:jc w:val="both"/>
        <w:rPr>
          <w:rFonts w:ascii="Arial" w:hAnsi="Arial" w:cs="Arial"/>
          <w:b/>
        </w:rPr>
      </w:pPr>
    </w:p>
    <w:p w:rsidR="00F14142" w:rsidRDefault="00F14142" w:rsidP="00646454">
      <w:pPr>
        <w:ind w:left="709"/>
        <w:jc w:val="both"/>
        <w:rPr>
          <w:rFonts w:ascii="Arial" w:hAnsi="Arial" w:cs="Arial"/>
        </w:rPr>
      </w:pPr>
      <w:r>
        <w:rPr>
          <w:rFonts w:ascii="Arial" w:hAnsi="Arial" w:cs="Arial"/>
        </w:rPr>
        <w:tab/>
        <w:t xml:space="preserve">The </w:t>
      </w:r>
      <w:r w:rsidR="00BF4792">
        <w:rPr>
          <w:rFonts w:ascii="Arial" w:hAnsi="Arial" w:cs="Arial"/>
        </w:rPr>
        <w:t>S</w:t>
      </w:r>
      <w:r>
        <w:rPr>
          <w:rFonts w:ascii="Arial" w:hAnsi="Arial" w:cs="Arial"/>
        </w:rPr>
        <w:t>ecretary stated that the response for information to update the</w:t>
      </w:r>
      <w:r w:rsidRPr="00646454">
        <w:rPr>
          <w:rFonts w:ascii="Arial" w:hAnsi="Arial" w:cs="Arial"/>
        </w:rPr>
        <w:t xml:space="preserve"> Regulatory Reference Guide</w:t>
      </w:r>
      <w:r>
        <w:rPr>
          <w:rFonts w:ascii="Arial" w:hAnsi="Arial" w:cs="Arial"/>
        </w:rPr>
        <w:t xml:space="preserve"> had been </w:t>
      </w:r>
      <w:r w:rsidR="00BF4792">
        <w:rPr>
          <w:rFonts w:ascii="Arial" w:hAnsi="Arial" w:cs="Arial"/>
        </w:rPr>
        <w:t>a little better and thanked those who had contributed, but urged others to review the document and send information that they had readily to hand.</w:t>
      </w:r>
      <w:r>
        <w:rPr>
          <w:rFonts w:ascii="Arial" w:hAnsi="Arial" w:cs="Arial"/>
        </w:rPr>
        <w:t xml:space="preserve"> The secretariat would </w:t>
      </w:r>
      <w:r w:rsidR="00BF4792">
        <w:rPr>
          <w:rFonts w:ascii="Arial" w:hAnsi="Arial" w:cs="Arial"/>
        </w:rPr>
        <w:t>continue to send out</w:t>
      </w:r>
      <w:r>
        <w:rPr>
          <w:rFonts w:ascii="Arial" w:hAnsi="Arial" w:cs="Arial"/>
        </w:rPr>
        <w:t xml:space="preserve"> a list of specific questions from time to time to encourage responses.</w:t>
      </w:r>
    </w:p>
    <w:p w:rsidR="00F14142" w:rsidRDefault="00F14142" w:rsidP="00646454">
      <w:pPr>
        <w:ind w:left="709"/>
        <w:jc w:val="both"/>
        <w:rPr>
          <w:rFonts w:ascii="Arial" w:hAnsi="Arial"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12"/>
        <w:gridCol w:w="2227"/>
      </w:tblGrid>
      <w:tr w:rsidR="00F14142" w:rsidTr="00775BD3">
        <w:tc>
          <w:tcPr>
            <w:tcW w:w="5812" w:type="dxa"/>
          </w:tcPr>
          <w:p w:rsidR="00F14142" w:rsidRPr="00AF63BE" w:rsidRDefault="00F14142" w:rsidP="00CF153F">
            <w:pPr>
              <w:rPr>
                <w:rFonts w:ascii="Arial" w:hAnsi="Arial" w:cs="Arial"/>
                <w:lang w:eastAsia="en-US"/>
              </w:rPr>
            </w:pPr>
            <w:r w:rsidRPr="00AF63BE">
              <w:rPr>
                <w:rFonts w:ascii="Arial" w:hAnsi="Arial" w:cs="Arial"/>
                <w:b/>
                <w:sz w:val="22"/>
                <w:szCs w:val="22"/>
                <w:lang w:eastAsia="en-US"/>
              </w:rPr>
              <w:t>ACTION 1</w:t>
            </w:r>
            <w:r w:rsidRPr="00AF63BE">
              <w:rPr>
                <w:rFonts w:ascii="Arial" w:hAnsi="Arial" w:cs="Arial"/>
                <w:sz w:val="22"/>
                <w:szCs w:val="22"/>
                <w:lang w:eastAsia="en-US"/>
              </w:rPr>
              <w:t>: Send out sheet of questions from RRG to try to encourage information to be sent in. No need to do it all at once.</w:t>
            </w:r>
          </w:p>
        </w:tc>
        <w:tc>
          <w:tcPr>
            <w:tcW w:w="2227" w:type="dxa"/>
            <w:vAlign w:val="center"/>
          </w:tcPr>
          <w:p w:rsidR="00F14142" w:rsidRPr="00AF63BE" w:rsidRDefault="00F14142" w:rsidP="00AF63BE">
            <w:pPr>
              <w:jc w:val="center"/>
              <w:rPr>
                <w:rFonts w:ascii="Arial" w:hAnsi="Arial" w:cs="Arial"/>
                <w:lang w:eastAsia="en-US"/>
              </w:rPr>
            </w:pPr>
            <w:r w:rsidRPr="00AF63BE">
              <w:rPr>
                <w:rFonts w:ascii="Arial" w:hAnsi="Arial" w:cs="Arial"/>
                <w:sz w:val="22"/>
                <w:szCs w:val="22"/>
                <w:lang w:eastAsia="en-US"/>
              </w:rPr>
              <w:t>Secretariat</w:t>
            </w:r>
          </w:p>
        </w:tc>
      </w:tr>
    </w:tbl>
    <w:p w:rsidR="00F14142" w:rsidRPr="00646454" w:rsidRDefault="00F14142" w:rsidP="00646454">
      <w:pPr>
        <w:ind w:left="709"/>
        <w:jc w:val="both"/>
        <w:rPr>
          <w:rFonts w:ascii="Arial" w:hAnsi="Arial" w:cs="Arial"/>
          <w:b/>
        </w:rPr>
      </w:pPr>
    </w:p>
    <w:p w:rsidR="00F14142" w:rsidRDefault="00F14142" w:rsidP="00CB11C8">
      <w:pPr>
        <w:ind w:left="709"/>
        <w:jc w:val="both"/>
        <w:rPr>
          <w:rFonts w:ascii="Arial" w:hAnsi="Arial" w:cs="Arial"/>
        </w:rPr>
      </w:pPr>
      <w:r>
        <w:rPr>
          <w:rFonts w:ascii="Arial" w:hAnsi="Arial" w:cs="Arial"/>
        </w:rPr>
        <w:tab/>
      </w:r>
      <w:r w:rsidRPr="00CB11C8">
        <w:rPr>
          <w:rFonts w:ascii="Arial" w:hAnsi="Arial" w:cs="Arial"/>
        </w:rPr>
        <w:t xml:space="preserve">Attention was </w:t>
      </w:r>
      <w:r w:rsidR="00BF4792">
        <w:rPr>
          <w:rFonts w:ascii="Arial" w:hAnsi="Arial" w:cs="Arial"/>
        </w:rPr>
        <w:t>again drawn to the new web</w:t>
      </w:r>
      <w:r w:rsidR="00EB0FBF">
        <w:rPr>
          <w:rFonts w:ascii="Arial" w:hAnsi="Arial" w:cs="Arial"/>
        </w:rPr>
        <w:t xml:space="preserve"> </w:t>
      </w:r>
      <w:r w:rsidR="00BF4792">
        <w:rPr>
          <w:rFonts w:ascii="Arial" w:hAnsi="Arial" w:cs="Arial"/>
        </w:rPr>
        <w:t xml:space="preserve">site and the hyperlinked Agenda. Members were </w:t>
      </w:r>
      <w:r w:rsidR="006D6694">
        <w:rPr>
          <w:rFonts w:ascii="Arial" w:hAnsi="Arial" w:cs="Arial"/>
        </w:rPr>
        <w:t xml:space="preserve">asked to talk to Carol </w:t>
      </w:r>
      <w:proofErr w:type="spellStart"/>
      <w:r w:rsidR="006D6694">
        <w:rPr>
          <w:rFonts w:ascii="Arial" w:hAnsi="Arial" w:cs="Arial"/>
        </w:rPr>
        <w:t>Paddison</w:t>
      </w:r>
      <w:proofErr w:type="spellEnd"/>
      <w:r w:rsidR="006D6694">
        <w:rPr>
          <w:rFonts w:ascii="Arial" w:hAnsi="Arial" w:cs="Arial"/>
        </w:rPr>
        <w:t xml:space="preserve"> if they had problem accessing the EBA members’ area. It is hoped that all current problems with access have been </w:t>
      </w:r>
      <w:r w:rsidRPr="00CB11C8">
        <w:rPr>
          <w:rFonts w:ascii="Arial" w:hAnsi="Arial" w:cs="Arial"/>
        </w:rPr>
        <w:t xml:space="preserve">Members were asked to review </w:t>
      </w:r>
      <w:r>
        <w:rPr>
          <w:rFonts w:ascii="Arial" w:hAnsi="Arial" w:cs="Arial"/>
        </w:rPr>
        <w:t>the site</w:t>
      </w:r>
      <w:r w:rsidRPr="00CB11C8">
        <w:rPr>
          <w:rFonts w:ascii="Arial" w:hAnsi="Arial" w:cs="Arial"/>
        </w:rPr>
        <w:t xml:space="preserve"> regularly.</w:t>
      </w:r>
    </w:p>
    <w:p w:rsidR="00BF4792" w:rsidRDefault="00BF4792" w:rsidP="00CB11C8">
      <w:pPr>
        <w:ind w:left="709"/>
        <w:jc w:val="both"/>
        <w:rPr>
          <w:rFonts w:ascii="Arial" w:hAnsi="Arial" w:cs="Arial"/>
        </w:rPr>
      </w:pPr>
    </w:p>
    <w:p w:rsidR="00F14142" w:rsidRPr="00D15569" w:rsidRDefault="00775BD3" w:rsidP="009C29FB">
      <w:pPr>
        <w:ind w:left="284" w:firstLine="425"/>
        <w:jc w:val="both"/>
        <w:rPr>
          <w:rFonts w:ascii="Arial" w:hAnsi="Arial" w:cs="Arial"/>
          <w:b/>
        </w:rPr>
      </w:pPr>
      <w:r>
        <w:rPr>
          <w:rFonts w:ascii="Arial" w:hAnsi="Arial" w:cs="Arial"/>
          <w:b/>
        </w:rPr>
        <w:t>b</w:t>
      </w:r>
      <w:r w:rsidR="00F14142" w:rsidRPr="00D15569">
        <w:rPr>
          <w:rFonts w:ascii="Arial" w:hAnsi="Arial" w:cs="Arial"/>
          <w:b/>
        </w:rPr>
        <w:t>.</w:t>
      </w:r>
      <w:r w:rsidR="00F14142" w:rsidRPr="00D15569">
        <w:rPr>
          <w:rFonts w:ascii="Arial" w:hAnsi="Arial" w:cs="Arial"/>
          <w:b/>
        </w:rPr>
        <w:tab/>
        <w:t xml:space="preserve">Finance. </w:t>
      </w:r>
    </w:p>
    <w:p w:rsidR="00F14142" w:rsidRPr="00D15569" w:rsidRDefault="00F14142" w:rsidP="00DE43DA">
      <w:pPr>
        <w:ind w:left="720" w:hanging="731"/>
        <w:jc w:val="both"/>
        <w:rPr>
          <w:rFonts w:ascii="Arial" w:hAnsi="Arial" w:cs="Arial"/>
        </w:rPr>
      </w:pPr>
    </w:p>
    <w:p w:rsidR="00F14142" w:rsidRPr="000B7B42" w:rsidRDefault="00F14142" w:rsidP="00E103CC">
      <w:pPr>
        <w:pStyle w:val="ListParagraph"/>
        <w:numPr>
          <w:ilvl w:val="0"/>
          <w:numId w:val="4"/>
        </w:numPr>
        <w:ind w:hanging="731"/>
        <w:jc w:val="both"/>
        <w:rPr>
          <w:rFonts w:ascii="Arial" w:hAnsi="Arial" w:cs="Arial"/>
        </w:rPr>
      </w:pPr>
      <w:r w:rsidRPr="000B7B42">
        <w:rPr>
          <w:rFonts w:ascii="Arial" w:hAnsi="Arial" w:cs="Arial"/>
        </w:rPr>
        <w:t>The draft EBA budget for 201</w:t>
      </w:r>
      <w:r w:rsidR="00775BD3" w:rsidRPr="000B7B42">
        <w:rPr>
          <w:rFonts w:ascii="Arial" w:hAnsi="Arial" w:cs="Arial"/>
        </w:rPr>
        <w:t>3</w:t>
      </w:r>
      <w:r w:rsidRPr="000B7B42">
        <w:rPr>
          <w:rFonts w:ascii="Arial" w:hAnsi="Arial" w:cs="Arial"/>
        </w:rPr>
        <w:t xml:space="preserve"> was presented </w:t>
      </w:r>
      <w:r w:rsidR="00DE43DA" w:rsidRPr="000B7B42">
        <w:rPr>
          <w:rFonts w:ascii="Arial" w:hAnsi="Arial" w:cs="Arial"/>
        </w:rPr>
        <w:t>to member</w:t>
      </w:r>
      <w:r w:rsidR="00775BD3" w:rsidRPr="000B7B42">
        <w:rPr>
          <w:rFonts w:ascii="Arial" w:hAnsi="Arial" w:cs="Arial"/>
        </w:rPr>
        <w:t>s and was approved</w:t>
      </w:r>
      <w:r w:rsidR="00DE43DA" w:rsidRPr="000B7B42">
        <w:rPr>
          <w:rFonts w:ascii="Arial" w:hAnsi="Arial" w:cs="Arial"/>
        </w:rPr>
        <w:t xml:space="preserve"> in Interlaken and had been approved then.</w:t>
      </w:r>
    </w:p>
    <w:p w:rsidR="00DE43DA" w:rsidRPr="002164EC" w:rsidRDefault="00DE43DA" w:rsidP="00E103CC">
      <w:pPr>
        <w:pStyle w:val="ListParagraph"/>
        <w:numPr>
          <w:ilvl w:val="0"/>
          <w:numId w:val="4"/>
        </w:numPr>
        <w:ind w:hanging="731"/>
        <w:jc w:val="both"/>
        <w:rPr>
          <w:rFonts w:ascii="Arial" w:hAnsi="Arial" w:cs="Arial"/>
        </w:rPr>
      </w:pPr>
      <w:r w:rsidRPr="00DE43DA">
        <w:rPr>
          <w:rFonts w:ascii="Arial" w:hAnsi="Arial" w:cs="Arial"/>
        </w:rPr>
        <w:t xml:space="preserve">Carl </w:t>
      </w:r>
      <w:proofErr w:type="spellStart"/>
      <w:r w:rsidRPr="00DE43DA">
        <w:rPr>
          <w:rFonts w:ascii="Arial" w:hAnsi="Arial" w:cs="Arial"/>
        </w:rPr>
        <w:t>Gerström</w:t>
      </w:r>
      <w:proofErr w:type="spellEnd"/>
      <w:r w:rsidRPr="00DE43DA">
        <w:rPr>
          <w:rFonts w:ascii="Arial" w:hAnsi="Arial" w:cs="Arial"/>
        </w:rPr>
        <w:t xml:space="preserve"> presented the </w:t>
      </w:r>
      <w:r w:rsidR="00775BD3">
        <w:rPr>
          <w:rFonts w:ascii="Arial" w:hAnsi="Arial" w:cs="Arial"/>
        </w:rPr>
        <w:t>members’</w:t>
      </w:r>
      <w:r w:rsidR="00775BD3" w:rsidRPr="00DE43DA">
        <w:rPr>
          <w:rFonts w:ascii="Arial" w:hAnsi="Arial" w:cs="Arial"/>
        </w:rPr>
        <w:t xml:space="preserve"> subscription</w:t>
      </w:r>
      <w:r w:rsidRPr="00DE43DA">
        <w:rPr>
          <w:rFonts w:ascii="Arial" w:hAnsi="Arial" w:cs="Arial"/>
        </w:rPr>
        <w:t xml:space="preserve"> income </w:t>
      </w:r>
      <w:r w:rsidR="00775BD3">
        <w:rPr>
          <w:rFonts w:ascii="Arial" w:hAnsi="Arial" w:cs="Arial"/>
        </w:rPr>
        <w:t xml:space="preserve">for </w:t>
      </w:r>
      <w:r w:rsidR="00775BD3" w:rsidRPr="002164EC">
        <w:rPr>
          <w:rFonts w:ascii="Arial" w:hAnsi="Arial" w:cs="Arial"/>
        </w:rPr>
        <w:t>2013</w:t>
      </w:r>
      <w:r w:rsidR="004A2EE4" w:rsidRPr="002164EC">
        <w:rPr>
          <w:rFonts w:ascii="Arial" w:hAnsi="Arial" w:cs="Arial"/>
        </w:rPr>
        <w:t xml:space="preserve"> and request members to inform the treasure</w:t>
      </w:r>
      <w:r w:rsidR="002164EC" w:rsidRPr="002164EC">
        <w:rPr>
          <w:rFonts w:ascii="Arial" w:hAnsi="Arial" w:cs="Arial"/>
        </w:rPr>
        <w:t>r</w:t>
      </w:r>
      <w:r w:rsidR="004A2EE4" w:rsidRPr="002164EC">
        <w:rPr>
          <w:rFonts w:ascii="Arial" w:hAnsi="Arial" w:cs="Arial"/>
        </w:rPr>
        <w:t xml:space="preserve"> about changes in members</w:t>
      </w:r>
      <w:r w:rsidR="002164EC" w:rsidRPr="002164EC">
        <w:rPr>
          <w:rFonts w:ascii="Arial" w:hAnsi="Arial" w:cs="Arial"/>
        </w:rPr>
        <w:t>hip numbers</w:t>
      </w:r>
      <w:r w:rsidR="004A2EE4" w:rsidRPr="002164EC">
        <w:rPr>
          <w:rFonts w:ascii="Arial" w:hAnsi="Arial" w:cs="Arial"/>
        </w:rPr>
        <w:t xml:space="preserve"> before 1. January 2013</w:t>
      </w:r>
      <w:r w:rsidR="00775BD3" w:rsidRPr="002164EC">
        <w:rPr>
          <w:rFonts w:ascii="Arial" w:hAnsi="Arial" w:cs="Arial"/>
        </w:rPr>
        <w:t>.</w:t>
      </w:r>
    </w:p>
    <w:p w:rsidR="00775BD3" w:rsidRDefault="00775BD3" w:rsidP="00E103CC">
      <w:pPr>
        <w:pStyle w:val="ListParagraph"/>
        <w:numPr>
          <w:ilvl w:val="0"/>
          <w:numId w:val="4"/>
        </w:numPr>
        <w:ind w:hanging="731"/>
        <w:jc w:val="both"/>
        <w:rPr>
          <w:rFonts w:ascii="Arial" w:hAnsi="Arial" w:cs="Arial"/>
        </w:rPr>
      </w:pPr>
      <w:r>
        <w:rPr>
          <w:rFonts w:ascii="Arial" w:hAnsi="Arial" w:cs="Arial"/>
        </w:rPr>
        <w:t>The President outlined the secretariat costs which had been examined and approved by the Executive.</w:t>
      </w:r>
    </w:p>
    <w:p w:rsidR="00775BD3" w:rsidRPr="00775BD3" w:rsidRDefault="00775BD3" w:rsidP="00775BD3">
      <w:pPr>
        <w:jc w:val="both"/>
        <w:rPr>
          <w:rFonts w:ascii="Arial" w:hAnsi="Arial" w:cs="Arial"/>
        </w:rPr>
      </w:pPr>
    </w:p>
    <w:p w:rsidR="00F14142" w:rsidRPr="00D15569" w:rsidRDefault="00775BD3" w:rsidP="00195F9C">
      <w:pPr>
        <w:ind w:left="709"/>
        <w:jc w:val="both"/>
        <w:rPr>
          <w:rFonts w:ascii="Arial" w:hAnsi="Arial" w:cs="Arial"/>
        </w:rPr>
      </w:pPr>
      <w:r>
        <w:rPr>
          <w:rFonts w:ascii="Arial" w:hAnsi="Arial" w:cs="Arial"/>
          <w:b/>
        </w:rPr>
        <w:t>c</w:t>
      </w:r>
      <w:r w:rsidR="00F14142" w:rsidRPr="00D15569">
        <w:rPr>
          <w:rFonts w:ascii="Arial" w:hAnsi="Arial" w:cs="Arial"/>
          <w:b/>
        </w:rPr>
        <w:t>.</w:t>
      </w:r>
      <w:r w:rsidR="00F14142" w:rsidRPr="00D15569">
        <w:rPr>
          <w:rFonts w:ascii="Arial" w:hAnsi="Arial" w:cs="Arial"/>
          <w:b/>
        </w:rPr>
        <w:tab/>
        <w:t>Membership</w:t>
      </w:r>
      <w:r w:rsidR="00F14142" w:rsidRPr="00D15569">
        <w:rPr>
          <w:rFonts w:ascii="Arial" w:hAnsi="Arial" w:cs="Arial"/>
        </w:rPr>
        <w:t>:</w:t>
      </w:r>
    </w:p>
    <w:p w:rsidR="00DE43DA" w:rsidRPr="00DE43DA" w:rsidRDefault="00DE43DA" w:rsidP="00DE43DA">
      <w:pPr>
        <w:ind w:left="709"/>
        <w:jc w:val="both"/>
        <w:rPr>
          <w:rFonts w:ascii="Arial" w:hAnsi="Arial" w:cs="Arial"/>
        </w:rPr>
      </w:pPr>
    </w:p>
    <w:p w:rsidR="00DE43DA" w:rsidRDefault="00E05DB4" w:rsidP="00DE43DA">
      <w:pPr>
        <w:ind w:left="709"/>
        <w:jc w:val="both"/>
        <w:rPr>
          <w:rFonts w:ascii="Arial" w:hAnsi="Arial" w:cs="Arial"/>
        </w:rPr>
      </w:pPr>
      <w:r>
        <w:rPr>
          <w:rFonts w:ascii="Arial" w:hAnsi="Arial" w:cs="Arial"/>
        </w:rPr>
        <w:t xml:space="preserve">The Assembly </w:t>
      </w:r>
      <w:r w:rsidR="00775BD3">
        <w:rPr>
          <w:rFonts w:ascii="Arial" w:hAnsi="Arial" w:cs="Arial"/>
        </w:rPr>
        <w:t xml:space="preserve">in Palma </w:t>
      </w:r>
      <w:r w:rsidRPr="00E05DB4">
        <w:rPr>
          <w:rFonts w:ascii="Arial" w:hAnsi="Arial" w:cs="Arial"/>
        </w:rPr>
        <w:t xml:space="preserve">resolved that a firm decision would be made on the </w:t>
      </w:r>
      <w:r w:rsidR="00775BD3" w:rsidRPr="00775BD3">
        <w:rPr>
          <w:rFonts w:ascii="Arial" w:hAnsi="Arial" w:cs="Arial"/>
        </w:rPr>
        <w:t>ÖHV</w:t>
      </w:r>
      <w:r w:rsidR="00775BD3">
        <w:rPr>
          <w:rFonts w:ascii="Arial" w:hAnsi="Arial" w:cs="Arial"/>
        </w:rPr>
        <w:t xml:space="preserve"> </w:t>
      </w:r>
      <w:r w:rsidRPr="00E05DB4">
        <w:rPr>
          <w:rFonts w:ascii="Arial" w:hAnsi="Arial" w:cs="Arial"/>
        </w:rPr>
        <w:t xml:space="preserve">application at the Assembly meeting in </w:t>
      </w:r>
      <w:proofErr w:type="spellStart"/>
      <w:r w:rsidRPr="00E05DB4">
        <w:rPr>
          <w:rFonts w:ascii="Arial" w:hAnsi="Arial" w:cs="Arial"/>
        </w:rPr>
        <w:t>Bodrum</w:t>
      </w:r>
      <w:proofErr w:type="spellEnd"/>
      <w:r w:rsidRPr="00E05DB4">
        <w:rPr>
          <w:rFonts w:ascii="Arial" w:hAnsi="Arial" w:cs="Arial"/>
        </w:rPr>
        <w:t xml:space="preserve"> in October 2012.</w:t>
      </w:r>
      <w:r w:rsidR="00075EAE">
        <w:rPr>
          <w:rFonts w:ascii="Arial" w:hAnsi="Arial" w:cs="Arial"/>
        </w:rPr>
        <w:t xml:space="preserve"> </w:t>
      </w:r>
      <w:r w:rsidR="00775BD3">
        <w:rPr>
          <w:rFonts w:ascii="Arial" w:hAnsi="Arial" w:cs="Arial"/>
        </w:rPr>
        <w:t>As a result, both Austrian side</w:t>
      </w:r>
      <w:r w:rsidR="004F60AF">
        <w:rPr>
          <w:rFonts w:ascii="Arial" w:hAnsi="Arial" w:cs="Arial"/>
        </w:rPr>
        <w:t>s</w:t>
      </w:r>
      <w:r w:rsidR="00775BD3">
        <w:rPr>
          <w:rFonts w:ascii="Arial" w:hAnsi="Arial" w:cs="Arial"/>
        </w:rPr>
        <w:t xml:space="preserve"> were given the opportunity to make their respective case on the application as required by the minutes of the Palma 2012 Assembly</w:t>
      </w:r>
      <w:r w:rsidR="004F60AF">
        <w:rPr>
          <w:rFonts w:ascii="Arial" w:hAnsi="Arial" w:cs="Arial"/>
        </w:rPr>
        <w:t>. F</w:t>
      </w:r>
      <w:r w:rsidR="00775BD3">
        <w:rPr>
          <w:rFonts w:ascii="Arial" w:hAnsi="Arial" w:cs="Arial"/>
        </w:rPr>
        <w:t xml:space="preserve">ollowing a vote, the Assembly voted to accept the </w:t>
      </w:r>
      <w:r w:rsidR="00775BD3" w:rsidRPr="00775BD3">
        <w:rPr>
          <w:rFonts w:ascii="Arial" w:hAnsi="Arial" w:cs="Arial"/>
        </w:rPr>
        <w:t>ÖHV</w:t>
      </w:r>
      <w:r w:rsidR="00775BD3">
        <w:rPr>
          <w:rFonts w:ascii="Arial" w:hAnsi="Arial" w:cs="Arial"/>
        </w:rPr>
        <w:t xml:space="preserve"> into its membership.</w:t>
      </w:r>
    </w:p>
    <w:p w:rsidR="00775BD3" w:rsidRPr="000D22B2" w:rsidRDefault="00775BD3" w:rsidP="00DE43DA">
      <w:pPr>
        <w:ind w:left="709"/>
        <w:jc w:val="both"/>
        <w:rPr>
          <w:rFonts w:ascii="Arial" w:hAnsi="Arial"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2936"/>
      </w:tblGrid>
      <w:tr w:rsidR="00F14142" w:rsidRPr="000D22B2" w:rsidTr="00775BD3">
        <w:tc>
          <w:tcPr>
            <w:tcW w:w="5103" w:type="dxa"/>
            <w:vAlign w:val="center"/>
          </w:tcPr>
          <w:p w:rsidR="00F14142" w:rsidRPr="00AF63BE" w:rsidRDefault="00F14142" w:rsidP="00775BD3">
            <w:pPr>
              <w:rPr>
                <w:rFonts w:ascii="Arial" w:hAnsi="Arial" w:cs="Arial"/>
                <w:lang w:eastAsia="en-US"/>
              </w:rPr>
            </w:pPr>
            <w:r w:rsidRPr="00AF63BE">
              <w:rPr>
                <w:rFonts w:ascii="Arial" w:hAnsi="Arial" w:cs="Arial"/>
                <w:b/>
                <w:sz w:val="22"/>
                <w:szCs w:val="22"/>
                <w:lang w:eastAsia="en-US"/>
              </w:rPr>
              <w:t>ACTION</w:t>
            </w:r>
            <w:r w:rsidR="00DE43DA">
              <w:rPr>
                <w:rFonts w:ascii="Arial" w:hAnsi="Arial" w:cs="Arial"/>
                <w:b/>
                <w:sz w:val="22"/>
                <w:szCs w:val="22"/>
                <w:lang w:eastAsia="en-US"/>
              </w:rPr>
              <w:t xml:space="preserve"> </w:t>
            </w:r>
            <w:r w:rsidR="00775BD3">
              <w:rPr>
                <w:rFonts w:ascii="Arial" w:hAnsi="Arial" w:cs="Arial"/>
                <w:b/>
                <w:sz w:val="22"/>
                <w:szCs w:val="22"/>
                <w:lang w:eastAsia="en-US"/>
              </w:rPr>
              <w:t>2</w:t>
            </w:r>
            <w:r w:rsidRPr="00AF63BE">
              <w:rPr>
                <w:rFonts w:ascii="Arial" w:hAnsi="Arial" w:cs="Arial"/>
                <w:b/>
                <w:sz w:val="22"/>
                <w:szCs w:val="22"/>
                <w:lang w:eastAsia="en-US"/>
              </w:rPr>
              <w:t>:</w:t>
            </w:r>
            <w:r w:rsidRPr="00AF63BE">
              <w:rPr>
                <w:rFonts w:ascii="Arial" w:hAnsi="Arial" w:cs="Arial"/>
                <w:sz w:val="22"/>
                <w:szCs w:val="22"/>
                <w:lang w:eastAsia="en-US"/>
              </w:rPr>
              <w:t xml:space="preserve"> Application by Austrian </w:t>
            </w:r>
            <w:r w:rsidR="00C20DAA">
              <w:rPr>
                <w:rFonts w:ascii="Arial" w:hAnsi="Arial" w:cs="Arial"/>
                <w:sz w:val="22"/>
                <w:szCs w:val="22"/>
                <w:lang w:eastAsia="en-US"/>
              </w:rPr>
              <w:t>Ö</w:t>
            </w:r>
            <w:r w:rsidRPr="00AF63BE">
              <w:rPr>
                <w:rFonts w:ascii="Arial" w:hAnsi="Arial" w:cs="Arial"/>
                <w:sz w:val="22"/>
                <w:szCs w:val="22"/>
                <w:lang w:eastAsia="en-US"/>
              </w:rPr>
              <w:t>HV</w:t>
            </w:r>
            <w:r w:rsidR="00775BD3">
              <w:rPr>
                <w:rFonts w:ascii="Arial" w:hAnsi="Arial" w:cs="Arial"/>
                <w:sz w:val="22"/>
                <w:szCs w:val="22"/>
                <w:lang w:eastAsia="en-US"/>
              </w:rPr>
              <w:t xml:space="preserve"> approved by the Assembly. Treasurer to raise invoice for subscriptions and Secretariat to include on database</w:t>
            </w:r>
          </w:p>
        </w:tc>
        <w:tc>
          <w:tcPr>
            <w:tcW w:w="2936" w:type="dxa"/>
            <w:vAlign w:val="center"/>
          </w:tcPr>
          <w:p w:rsidR="00F14142" w:rsidRPr="00AF63BE" w:rsidRDefault="00775BD3" w:rsidP="0023749A">
            <w:pPr>
              <w:jc w:val="center"/>
              <w:rPr>
                <w:rFonts w:ascii="Arial" w:hAnsi="Arial" w:cs="Arial"/>
                <w:lang w:eastAsia="en-US"/>
              </w:rPr>
            </w:pPr>
            <w:r>
              <w:rPr>
                <w:rFonts w:ascii="Arial" w:hAnsi="Arial" w:cs="Arial"/>
                <w:sz w:val="22"/>
                <w:szCs w:val="22"/>
                <w:lang w:eastAsia="en-US"/>
              </w:rPr>
              <w:t xml:space="preserve">Treasurer and </w:t>
            </w:r>
            <w:r w:rsidR="00F14142" w:rsidRPr="00AF63BE">
              <w:rPr>
                <w:rFonts w:ascii="Arial" w:hAnsi="Arial" w:cs="Arial"/>
                <w:sz w:val="22"/>
                <w:szCs w:val="22"/>
                <w:lang w:eastAsia="en-US"/>
              </w:rPr>
              <w:t>Secretariat</w:t>
            </w:r>
          </w:p>
        </w:tc>
      </w:tr>
    </w:tbl>
    <w:p w:rsidR="00F14142" w:rsidRPr="00D15569" w:rsidRDefault="00F14142" w:rsidP="00DB510E">
      <w:pPr>
        <w:ind w:left="720"/>
        <w:jc w:val="both"/>
        <w:rPr>
          <w:rFonts w:ascii="Arial" w:hAnsi="Arial" w:cs="Arial"/>
          <w:b/>
        </w:rPr>
      </w:pPr>
    </w:p>
    <w:p w:rsidR="00F14142" w:rsidRDefault="005C075F" w:rsidP="00E045B0">
      <w:pPr>
        <w:ind w:left="360" w:hanging="360"/>
        <w:rPr>
          <w:rFonts w:ascii="Arial" w:hAnsi="Arial" w:cs="Arial"/>
          <w:b/>
        </w:rPr>
      </w:pPr>
      <w:r>
        <w:rPr>
          <w:rFonts w:ascii="Arial" w:hAnsi="Arial" w:cs="Arial"/>
          <w:b/>
        </w:rPr>
        <w:t>5</w:t>
      </w:r>
      <w:r w:rsidR="00F14142" w:rsidRPr="00D15569">
        <w:rPr>
          <w:rFonts w:ascii="Arial" w:hAnsi="Arial" w:cs="Arial"/>
          <w:b/>
        </w:rPr>
        <w:t>.</w:t>
      </w:r>
      <w:r w:rsidR="00F14142" w:rsidRPr="00D15569">
        <w:rPr>
          <w:rFonts w:ascii="Arial" w:hAnsi="Arial" w:cs="Arial"/>
          <w:b/>
        </w:rPr>
        <w:tab/>
        <w:t>Acceptance of Minutes of the General Assembly meeting held in Palma</w:t>
      </w:r>
    </w:p>
    <w:p w:rsidR="00F14142" w:rsidRDefault="00F14142" w:rsidP="00E045B0">
      <w:pPr>
        <w:ind w:left="360" w:hanging="360"/>
        <w:rPr>
          <w:rFonts w:ascii="Arial" w:hAnsi="Arial" w:cs="Arial"/>
          <w:b/>
        </w:rPr>
      </w:pPr>
    </w:p>
    <w:p w:rsidR="00F14142" w:rsidRDefault="00F14142" w:rsidP="00F62BD3">
      <w:pPr>
        <w:rPr>
          <w:rFonts w:ascii="Arial" w:hAnsi="Arial" w:cs="Arial"/>
        </w:rPr>
      </w:pPr>
      <w:r w:rsidRPr="00F62BD3">
        <w:rPr>
          <w:rFonts w:ascii="Arial" w:hAnsi="Arial" w:cs="Arial"/>
        </w:rPr>
        <w:lastRenderedPageBreak/>
        <w:t xml:space="preserve">The minutes were accepted as a true and accurate record of proceedings of the General Assembly in </w:t>
      </w:r>
      <w:smartTag w:uri="urn:schemas-microsoft-com:office:smarttags" w:element="place">
        <w:smartTag w:uri="urn:schemas-microsoft-com:office:smarttags" w:element="City">
          <w:r w:rsidRPr="00F62BD3">
            <w:rPr>
              <w:rFonts w:ascii="Arial" w:hAnsi="Arial" w:cs="Arial"/>
            </w:rPr>
            <w:t>Palma</w:t>
          </w:r>
        </w:smartTag>
      </w:smartTag>
      <w:r w:rsidRPr="00F62BD3">
        <w:rPr>
          <w:rFonts w:ascii="Arial" w:hAnsi="Arial" w:cs="Arial"/>
        </w:rPr>
        <w:t>.</w:t>
      </w:r>
    </w:p>
    <w:p w:rsidR="005C075F" w:rsidRDefault="005C075F" w:rsidP="00F62BD3">
      <w:pPr>
        <w:rPr>
          <w:rFonts w:ascii="Arial" w:hAnsi="Arial" w:cs="Arial"/>
        </w:rPr>
      </w:pPr>
    </w:p>
    <w:p w:rsidR="005C075F" w:rsidRPr="00F62BD3" w:rsidRDefault="005C075F" w:rsidP="00F62BD3">
      <w:pPr>
        <w:rPr>
          <w:rFonts w:ascii="Arial" w:hAnsi="Arial" w:cs="Arial"/>
        </w:rPr>
      </w:pPr>
    </w:p>
    <w:p w:rsidR="00F14142" w:rsidRPr="00D15569" w:rsidRDefault="00F14142" w:rsidP="00E045B0">
      <w:pPr>
        <w:ind w:left="360" w:hanging="360"/>
        <w:rPr>
          <w:rFonts w:ascii="Arial" w:hAnsi="Arial" w:cs="Arial"/>
          <w:b/>
        </w:rPr>
      </w:pPr>
    </w:p>
    <w:p w:rsidR="005C075F" w:rsidRDefault="005C075F" w:rsidP="00E045B0">
      <w:pPr>
        <w:ind w:left="360" w:hanging="360"/>
        <w:rPr>
          <w:rFonts w:ascii="Arial" w:hAnsi="Arial" w:cs="Arial"/>
          <w:b/>
        </w:rPr>
      </w:pPr>
      <w:r>
        <w:rPr>
          <w:rFonts w:ascii="Arial" w:hAnsi="Arial" w:cs="Arial"/>
          <w:b/>
        </w:rPr>
        <w:t>6.</w:t>
      </w:r>
      <w:r>
        <w:rPr>
          <w:rFonts w:ascii="Arial" w:hAnsi="Arial" w:cs="Arial"/>
          <w:b/>
        </w:rPr>
        <w:tab/>
        <w:t>Matters arising</w:t>
      </w:r>
    </w:p>
    <w:p w:rsidR="005C075F" w:rsidRPr="00D15569" w:rsidRDefault="00F14142" w:rsidP="00E045B0">
      <w:pPr>
        <w:ind w:left="360" w:hanging="360"/>
        <w:rPr>
          <w:rFonts w:ascii="Arial" w:hAnsi="Arial" w:cs="Arial"/>
          <w:b/>
        </w:rPr>
      </w:pPr>
      <w:r w:rsidRPr="00D15569">
        <w:rPr>
          <w:rFonts w:ascii="Arial" w:hAnsi="Arial" w:cs="Arial"/>
          <w:b/>
        </w:rPr>
        <w:t xml:space="preserve">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44"/>
        <w:gridCol w:w="2362"/>
      </w:tblGrid>
      <w:tr w:rsidR="005C075F" w:rsidRPr="00034718" w:rsidTr="005C075F">
        <w:trPr>
          <w:gridAfter w:val="1"/>
          <w:wAfter w:w="2126" w:type="dxa"/>
          <w:trHeight w:val="284"/>
        </w:trPr>
        <w:tc>
          <w:tcPr>
            <w:tcW w:w="6521" w:type="dxa"/>
            <w:vAlign w:val="center"/>
          </w:tcPr>
          <w:p w:rsidR="005C075F" w:rsidRPr="00034718" w:rsidRDefault="005C075F" w:rsidP="00B231EE">
            <w:pPr>
              <w:rPr>
                <w:rFonts w:ascii="Arial" w:hAnsi="Arial" w:cs="Arial"/>
              </w:rPr>
            </w:pPr>
            <w:r w:rsidRPr="00034718">
              <w:rPr>
                <w:rFonts w:ascii="Arial" w:hAnsi="Arial" w:cs="Arial"/>
              </w:rPr>
              <w:t>Actions Arising from Palma 2012 Meeting</w:t>
            </w:r>
          </w:p>
        </w:tc>
      </w:tr>
      <w:tr w:rsidR="005C075F" w:rsidRPr="00F27D89" w:rsidTr="005C075F">
        <w:trPr>
          <w:trHeight w:val="284"/>
        </w:trPr>
        <w:tc>
          <w:tcPr>
            <w:tcW w:w="8647" w:type="dxa"/>
            <w:gridSpan w:val="2"/>
            <w:vAlign w:val="center"/>
          </w:tcPr>
          <w:p w:rsidR="005C075F" w:rsidRDefault="005C075F" w:rsidP="00B231EE">
            <w:pPr>
              <w:rPr>
                <w:rFonts w:ascii="Arial" w:hAnsi="Arial" w:cs="Arial"/>
              </w:rPr>
            </w:pPr>
          </w:p>
          <w:tbl>
            <w:tblPr>
              <w:tblStyle w:val="TableGrid"/>
              <w:tblW w:w="7508" w:type="dxa"/>
              <w:tblInd w:w="454" w:type="dxa"/>
              <w:tblLayout w:type="fixed"/>
              <w:tblLook w:val="04A0"/>
            </w:tblPr>
            <w:tblGrid>
              <w:gridCol w:w="1076"/>
              <w:gridCol w:w="3681"/>
              <w:gridCol w:w="1560"/>
              <w:gridCol w:w="1191"/>
            </w:tblGrid>
            <w:tr w:rsidR="005C075F" w:rsidRPr="0055545B" w:rsidTr="00B231EE">
              <w:tc>
                <w:tcPr>
                  <w:tcW w:w="1076" w:type="dxa"/>
                  <w:vAlign w:val="center"/>
                </w:tcPr>
                <w:p w:rsidR="005C075F" w:rsidRPr="00066BC8" w:rsidRDefault="005C075F" w:rsidP="00B231EE">
                  <w:pPr>
                    <w:jc w:val="center"/>
                    <w:rPr>
                      <w:rFonts w:ascii="Arial" w:hAnsi="Arial" w:cs="Arial"/>
                    </w:rPr>
                  </w:pPr>
                  <w:r w:rsidRPr="00066BC8">
                    <w:rPr>
                      <w:rFonts w:ascii="Arial" w:hAnsi="Arial" w:cs="Arial"/>
                    </w:rPr>
                    <w:t>ACTION</w:t>
                  </w:r>
                </w:p>
              </w:tc>
              <w:tc>
                <w:tcPr>
                  <w:tcW w:w="3681" w:type="dxa"/>
                </w:tcPr>
                <w:p w:rsidR="005C075F" w:rsidRPr="00066BC8" w:rsidRDefault="005C075F" w:rsidP="00B231EE">
                  <w:pPr>
                    <w:rPr>
                      <w:rFonts w:ascii="Arial" w:hAnsi="Arial" w:cs="Arial"/>
                    </w:rPr>
                  </w:pPr>
                </w:p>
              </w:tc>
              <w:tc>
                <w:tcPr>
                  <w:tcW w:w="1560" w:type="dxa"/>
                  <w:vAlign w:val="center"/>
                </w:tcPr>
                <w:p w:rsidR="005C075F" w:rsidRPr="00066BC8" w:rsidRDefault="005C075F" w:rsidP="00B231EE">
                  <w:pPr>
                    <w:jc w:val="center"/>
                    <w:rPr>
                      <w:rFonts w:ascii="Arial" w:hAnsi="Arial" w:cs="Arial"/>
                    </w:rPr>
                  </w:pPr>
                </w:p>
              </w:tc>
              <w:tc>
                <w:tcPr>
                  <w:tcW w:w="1191" w:type="dxa"/>
                </w:tcPr>
                <w:p w:rsidR="005C075F" w:rsidRPr="00066BC8" w:rsidRDefault="005C075F" w:rsidP="00B231EE">
                  <w:pPr>
                    <w:jc w:val="center"/>
                    <w:rPr>
                      <w:rFonts w:ascii="Arial" w:hAnsi="Arial" w:cs="Arial"/>
                    </w:rPr>
                  </w:pPr>
                  <w:r>
                    <w:rPr>
                      <w:rFonts w:ascii="Arial" w:hAnsi="Arial" w:cs="Arial"/>
                    </w:rPr>
                    <w:t>Status</w:t>
                  </w:r>
                </w:p>
              </w:tc>
            </w:tr>
            <w:tr w:rsidR="005C075F" w:rsidRPr="0055545B" w:rsidTr="00B231EE">
              <w:tc>
                <w:tcPr>
                  <w:tcW w:w="1076" w:type="dxa"/>
                  <w:vAlign w:val="center"/>
                </w:tcPr>
                <w:p w:rsidR="005C075F" w:rsidRPr="00066BC8" w:rsidRDefault="005C075F" w:rsidP="00B231EE">
                  <w:pPr>
                    <w:jc w:val="center"/>
                    <w:rPr>
                      <w:rFonts w:ascii="Arial" w:hAnsi="Arial" w:cs="Arial"/>
                    </w:rPr>
                  </w:pPr>
                  <w:r w:rsidRPr="00066BC8">
                    <w:rPr>
                      <w:rFonts w:ascii="Arial" w:hAnsi="Arial" w:cs="Arial"/>
                    </w:rPr>
                    <w:t>1</w:t>
                  </w:r>
                </w:p>
              </w:tc>
              <w:tc>
                <w:tcPr>
                  <w:tcW w:w="3681" w:type="dxa"/>
                </w:tcPr>
                <w:p w:rsidR="005C075F" w:rsidRPr="00066BC8" w:rsidRDefault="005C075F" w:rsidP="00B231EE">
                  <w:pPr>
                    <w:rPr>
                      <w:rFonts w:ascii="Arial" w:hAnsi="Arial" w:cs="Arial"/>
                    </w:rPr>
                  </w:pPr>
                  <w:r w:rsidRPr="00066BC8">
                    <w:rPr>
                      <w:rFonts w:ascii="Arial" w:hAnsi="Arial" w:cs="Arial"/>
                    </w:rPr>
                    <w:t>Send out sheet of questions from RRG to try to encourage information to be sent in. No need to do it all at once.</w:t>
                  </w:r>
                </w:p>
              </w:tc>
              <w:tc>
                <w:tcPr>
                  <w:tcW w:w="1560" w:type="dxa"/>
                  <w:vAlign w:val="center"/>
                </w:tcPr>
                <w:p w:rsidR="005C075F" w:rsidRPr="00066BC8" w:rsidRDefault="005C075F" w:rsidP="00B231EE">
                  <w:pPr>
                    <w:jc w:val="center"/>
                    <w:rPr>
                      <w:rFonts w:ascii="Arial" w:hAnsi="Arial" w:cs="Arial"/>
                    </w:rPr>
                  </w:pPr>
                  <w:r w:rsidRPr="00066BC8">
                    <w:rPr>
                      <w:rFonts w:ascii="Arial" w:hAnsi="Arial" w:cs="Arial"/>
                    </w:rPr>
                    <w:t>Secretariat, All</w:t>
                  </w:r>
                </w:p>
              </w:tc>
              <w:tc>
                <w:tcPr>
                  <w:tcW w:w="1191" w:type="dxa"/>
                  <w:vAlign w:val="center"/>
                </w:tcPr>
                <w:p w:rsidR="005C075F" w:rsidRPr="00066BC8" w:rsidRDefault="005C075F" w:rsidP="00B231EE">
                  <w:pPr>
                    <w:jc w:val="center"/>
                    <w:rPr>
                      <w:rFonts w:ascii="Arial" w:hAnsi="Arial" w:cs="Arial"/>
                    </w:rPr>
                  </w:pPr>
                  <w:r>
                    <w:rPr>
                      <w:rFonts w:ascii="Arial" w:hAnsi="Arial" w:cs="Arial"/>
                    </w:rPr>
                    <w:t>Ongoing</w:t>
                  </w:r>
                </w:p>
              </w:tc>
            </w:tr>
            <w:tr w:rsidR="005C075F" w:rsidRPr="0055545B" w:rsidTr="00B231EE">
              <w:tc>
                <w:tcPr>
                  <w:tcW w:w="1076" w:type="dxa"/>
                  <w:vAlign w:val="center"/>
                </w:tcPr>
                <w:p w:rsidR="005C075F" w:rsidRPr="00066BC8" w:rsidRDefault="005C075F" w:rsidP="00B231EE">
                  <w:pPr>
                    <w:jc w:val="center"/>
                    <w:rPr>
                      <w:rFonts w:ascii="Arial" w:hAnsi="Arial" w:cs="Arial"/>
                    </w:rPr>
                  </w:pPr>
                  <w:r w:rsidRPr="00066BC8">
                    <w:rPr>
                      <w:rFonts w:ascii="Arial" w:hAnsi="Arial" w:cs="Arial"/>
                    </w:rPr>
                    <w:t>2</w:t>
                  </w:r>
                </w:p>
              </w:tc>
              <w:tc>
                <w:tcPr>
                  <w:tcW w:w="3681" w:type="dxa"/>
                </w:tcPr>
                <w:p w:rsidR="005C075F" w:rsidRPr="00066BC8" w:rsidRDefault="005C075F" w:rsidP="00B231EE">
                  <w:pPr>
                    <w:rPr>
                      <w:rFonts w:ascii="Arial" w:hAnsi="Arial" w:cs="Arial"/>
                    </w:rPr>
                  </w:pPr>
                  <w:r w:rsidRPr="00066BC8">
                    <w:rPr>
                      <w:rFonts w:ascii="Arial" w:hAnsi="Arial" w:cs="Arial"/>
                    </w:rPr>
                    <w:t>Send out unique login details for the EBA members’ area.</w:t>
                  </w:r>
                </w:p>
              </w:tc>
              <w:tc>
                <w:tcPr>
                  <w:tcW w:w="1560" w:type="dxa"/>
                  <w:vAlign w:val="center"/>
                </w:tcPr>
                <w:p w:rsidR="005C075F" w:rsidRPr="00066BC8" w:rsidRDefault="005C075F" w:rsidP="00B231EE">
                  <w:pPr>
                    <w:jc w:val="center"/>
                    <w:rPr>
                      <w:rFonts w:ascii="Arial" w:hAnsi="Arial" w:cs="Arial"/>
                    </w:rPr>
                  </w:pPr>
                  <w:r w:rsidRPr="00066BC8">
                    <w:rPr>
                      <w:rFonts w:ascii="Arial" w:hAnsi="Arial" w:cs="Arial"/>
                    </w:rPr>
                    <w:t>Secretariat</w:t>
                  </w:r>
                </w:p>
              </w:tc>
              <w:tc>
                <w:tcPr>
                  <w:tcW w:w="1191" w:type="dxa"/>
                  <w:vAlign w:val="center"/>
                </w:tcPr>
                <w:p w:rsidR="005C075F" w:rsidRPr="00066BC8" w:rsidRDefault="005C075F" w:rsidP="00B231EE">
                  <w:pPr>
                    <w:jc w:val="center"/>
                    <w:rPr>
                      <w:rFonts w:ascii="Arial" w:hAnsi="Arial" w:cs="Arial"/>
                    </w:rPr>
                  </w:pPr>
                  <w:r>
                    <w:rPr>
                      <w:rFonts w:ascii="Arial" w:hAnsi="Arial" w:cs="Arial"/>
                    </w:rPr>
                    <w:t>Complete</w:t>
                  </w:r>
                </w:p>
              </w:tc>
            </w:tr>
            <w:tr w:rsidR="005C075F" w:rsidRPr="0055545B" w:rsidTr="00B231EE">
              <w:tc>
                <w:tcPr>
                  <w:tcW w:w="1076" w:type="dxa"/>
                  <w:vAlign w:val="center"/>
                </w:tcPr>
                <w:p w:rsidR="005C075F" w:rsidRPr="00066BC8" w:rsidRDefault="005C075F" w:rsidP="00B231EE">
                  <w:pPr>
                    <w:jc w:val="center"/>
                    <w:rPr>
                      <w:rFonts w:ascii="Arial" w:hAnsi="Arial" w:cs="Arial"/>
                    </w:rPr>
                  </w:pPr>
                  <w:r w:rsidRPr="00066BC8">
                    <w:rPr>
                      <w:rFonts w:ascii="Arial" w:hAnsi="Arial" w:cs="Arial"/>
                    </w:rPr>
                    <w:t>3</w:t>
                  </w:r>
                </w:p>
              </w:tc>
              <w:tc>
                <w:tcPr>
                  <w:tcW w:w="3681" w:type="dxa"/>
                </w:tcPr>
                <w:p w:rsidR="005C075F" w:rsidRPr="00066BC8" w:rsidRDefault="005C075F" w:rsidP="00B231EE">
                  <w:pPr>
                    <w:rPr>
                      <w:rFonts w:ascii="Arial" w:hAnsi="Arial" w:cs="Arial"/>
                    </w:rPr>
                  </w:pPr>
                  <w:r w:rsidRPr="00066BC8">
                    <w:rPr>
                      <w:rFonts w:ascii="Arial" w:hAnsi="Arial" w:cs="Arial"/>
                    </w:rPr>
                    <w:t>Application by Austrian ÖHV postponed until October 2012</w:t>
                  </w:r>
                </w:p>
              </w:tc>
              <w:tc>
                <w:tcPr>
                  <w:tcW w:w="1560" w:type="dxa"/>
                  <w:vAlign w:val="center"/>
                </w:tcPr>
                <w:p w:rsidR="005C075F" w:rsidRPr="00066BC8" w:rsidRDefault="005C075F" w:rsidP="00B231EE">
                  <w:pPr>
                    <w:jc w:val="center"/>
                    <w:rPr>
                      <w:rFonts w:ascii="Arial" w:hAnsi="Arial" w:cs="Arial"/>
                    </w:rPr>
                  </w:pPr>
                  <w:r w:rsidRPr="00066BC8">
                    <w:rPr>
                      <w:rFonts w:ascii="Arial" w:hAnsi="Arial" w:cs="Arial"/>
                    </w:rPr>
                    <w:t>Secretariat</w:t>
                  </w:r>
                </w:p>
              </w:tc>
              <w:tc>
                <w:tcPr>
                  <w:tcW w:w="1191" w:type="dxa"/>
                  <w:vAlign w:val="center"/>
                </w:tcPr>
                <w:p w:rsidR="005C075F" w:rsidRPr="00066BC8" w:rsidRDefault="004A2EE4" w:rsidP="00B231EE">
                  <w:pPr>
                    <w:jc w:val="center"/>
                    <w:rPr>
                      <w:rFonts w:ascii="Arial" w:hAnsi="Arial" w:cs="Arial"/>
                    </w:rPr>
                  </w:pPr>
                  <w:proofErr w:type="spellStart"/>
                  <w:r w:rsidRPr="002164EC">
                    <w:rPr>
                      <w:rFonts w:ascii="Arial" w:hAnsi="Arial" w:cs="Arial"/>
                    </w:rPr>
                    <w:t>Comple</w:t>
                  </w:r>
                  <w:r w:rsidR="00F5415A" w:rsidRPr="002164EC">
                    <w:rPr>
                      <w:rFonts w:ascii="Arial" w:hAnsi="Arial" w:cs="Arial"/>
                    </w:rPr>
                    <w:t>te</w:t>
                  </w:r>
                  <w:r w:rsidR="005C075F" w:rsidRPr="002164EC">
                    <w:rPr>
                      <w:rFonts w:ascii="Arial" w:hAnsi="Arial" w:cs="Arial"/>
                    </w:rPr>
                    <w:t>Item</w:t>
                  </w:r>
                  <w:proofErr w:type="spellEnd"/>
                  <w:r w:rsidR="005C075F" w:rsidRPr="002164EC">
                    <w:rPr>
                      <w:rFonts w:ascii="Arial" w:hAnsi="Arial" w:cs="Arial"/>
                    </w:rPr>
                    <w:t xml:space="preserve"> 4c</w:t>
                  </w:r>
                </w:p>
              </w:tc>
            </w:tr>
            <w:tr w:rsidR="005C075F" w:rsidRPr="0055545B" w:rsidTr="00B231EE">
              <w:tc>
                <w:tcPr>
                  <w:tcW w:w="1076" w:type="dxa"/>
                  <w:vAlign w:val="center"/>
                </w:tcPr>
                <w:p w:rsidR="005C075F" w:rsidRPr="00066BC8" w:rsidRDefault="005C075F" w:rsidP="00B231EE">
                  <w:pPr>
                    <w:jc w:val="center"/>
                    <w:rPr>
                      <w:rFonts w:ascii="Arial" w:hAnsi="Arial" w:cs="Arial"/>
                    </w:rPr>
                  </w:pPr>
                  <w:r w:rsidRPr="00066BC8">
                    <w:rPr>
                      <w:rFonts w:ascii="Arial" w:hAnsi="Arial" w:cs="Arial"/>
                    </w:rPr>
                    <w:t>4</w:t>
                  </w:r>
                </w:p>
              </w:tc>
              <w:tc>
                <w:tcPr>
                  <w:tcW w:w="3681" w:type="dxa"/>
                </w:tcPr>
                <w:p w:rsidR="005C075F" w:rsidRPr="00066BC8" w:rsidRDefault="005C075F" w:rsidP="00B231EE">
                  <w:pPr>
                    <w:rPr>
                      <w:rFonts w:ascii="Arial" w:hAnsi="Arial" w:cs="Arial"/>
                    </w:rPr>
                  </w:pPr>
                  <w:r w:rsidRPr="00066BC8">
                    <w:rPr>
                      <w:rFonts w:ascii="Arial" w:hAnsi="Arial" w:cs="Arial"/>
                    </w:rPr>
                    <w:t>Executive to consider Yacht Charter Working Group recommendations in September 2012</w:t>
                  </w:r>
                </w:p>
              </w:tc>
              <w:tc>
                <w:tcPr>
                  <w:tcW w:w="1560" w:type="dxa"/>
                  <w:vAlign w:val="center"/>
                </w:tcPr>
                <w:p w:rsidR="005C075F" w:rsidRPr="00066BC8" w:rsidRDefault="005C075F" w:rsidP="00B231EE">
                  <w:pPr>
                    <w:jc w:val="center"/>
                    <w:rPr>
                      <w:rFonts w:ascii="Arial" w:hAnsi="Arial" w:cs="Arial"/>
                    </w:rPr>
                  </w:pPr>
                  <w:r w:rsidRPr="00066BC8">
                    <w:rPr>
                      <w:rFonts w:ascii="Arial" w:hAnsi="Arial" w:cs="Arial"/>
                    </w:rPr>
                    <w:t>Executive</w:t>
                  </w:r>
                </w:p>
              </w:tc>
              <w:tc>
                <w:tcPr>
                  <w:tcW w:w="1191" w:type="dxa"/>
                  <w:vAlign w:val="center"/>
                </w:tcPr>
                <w:p w:rsidR="005C075F" w:rsidRPr="00066BC8" w:rsidRDefault="005C075F" w:rsidP="00B231EE">
                  <w:pPr>
                    <w:jc w:val="center"/>
                    <w:rPr>
                      <w:rFonts w:ascii="Arial" w:hAnsi="Arial" w:cs="Arial"/>
                    </w:rPr>
                  </w:pPr>
                  <w:r>
                    <w:rPr>
                      <w:rFonts w:ascii="Arial" w:hAnsi="Arial" w:cs="Arial"/>
                    </w:rPr>
                    <w:t>Item 7a</w:t>
                  </w:r>
                </w:p>
              </w:tc>
            </w:tr>
            <w:tr w:rsidR="005C075F" w:rsidRPr="0055545B" w:rsidTr="00B231EE">
              <w:tc>
                <w:tcPr>
                  <w:tcW w:w="1076" w:type="dxa"/>
                  <w:vAlign w:val="center"/>
                </w:tcPr>
                <w:p w:rsidR="005C075F" w:rsidRPr="00066BC8" w:rsidRDefault="005C075F" w:rsidP="00B231EE">
                  <w:pPr>
                    <w:jc w:val="center"/>
                    <w:rPr>
                      <w:rFonts w:ascii="Arial" w:hAnsi="Arial" w:cs="Arial"/>
                    </w:rPr>
                  </w:pPr>
                  <w:r w:rsidRPr="00066BC8">
                    <w:rPr>
                      <w:rFonts w:ascii="Arial" w:hAnsi="Arial" w:cs="Arial"/>
                    </w:rPr>
                    <w:t>5</w:t>
                  </w:r>
                </w:p>
              </w:tc>
              <w:tc>
                <w:tcPr>
                  <w:tcW w:w="3681" w:type="dxa"/>
                </w:tcPr>
                <w:p w:rsidR="005C075F" w:rsidRPr="00066BC8" w:rsidRDefault="005C075F" w:rsidP="00B231EE">
                  <w:pPr>
                    <w:rPr>
                      <w:rFonts w:ascii="Arial" w:hAnsi="Arial" w:cs="Arial"/>
                    </w:rPr>
                  </w:pPr>
                  <w:r w:rsidRPr="00066BC8">
                    <w:rPr>
                      <w:rFonts w:ascii="Arial" w:hAnsi="Arial" w:cs="Arial"/>
                    </w:rPr>
                    <w:t>Continue to provide Gas cylinder/connector data to the Secretariat</w:t>
                  </w:r>
                </w:p>
              </w:tc>
              <w:tc>
                <w:tcPr>
                  <w:tcW w:w="1560" w:type="dxa"/>
                  <w:vAlign w:val="center"/>
                </w:tcPr>
                <w:p w:rsidR="005C075F" w:rsidRPr="00066BC8" w:rsidRDefault="005C075F" w:rsidP="00B231EE">
                  <w:pPr>
                    <w:jc w:val="center"/>
                    <w:rPr>
                      <w:rFonts w:ascii="Arial" w:hAnsi="Arial" w:cs="Arial"/>
                    </w:rPr>
                  </w:pPr>
                  <w:r w:rsidRPr="00066BC8">
                    <w:rPr>
                      <w:rFonts w:ascii="Arial" w:hAnsi="Arial" w:cs="Arial"/>
                    </w:rPr>
                    <w:t>All</w:t>
                  </w:r>
                </w:p>
              </w:tc>
              <w:tc>
                <w:tcPr>
                  <w:tcW w:w="1191" w:type="dxa"/>
                  <w:vAlign w:val="center"/>
                </w:tcPr>
                <w:p w:rsidR="005C075F" w:rsidRPr="00066BC8" w:rsidRDefault="005C075F" w:rsidP="00B231EE">
                  <w:pPr>
                    <w:jc w:val="center"/>
                    <w:rPr>
                      <w:rFonts w:ascii="Arial" w:hAnsi="Arial" w:cs="Arial"/>
                    </w:rPr>
                  </w:pPr>
                  <w:r>
                    <w:rPr>
                      <w:rFonts w:ascii="Arial" w:hAnsi="Arial" w:cs="Arial"/>
                    </w:rPr>
                    <w:t>Complete</w:t>
                  </w:r>
                </w:p>
              </w:tc>
            </w:tr>
            <w:tr w:rsidR="005C075F" w:rsidRPr="0055545B" w:rsidTr="00B231EE">
              <w:tc>
                <w:tcPr>
                  <w:tcW w:w="1076" w:type="dxa"/>
                  <w:vAlign w:val="center"/>
                </w:tcPr>
                <w:p w:rsidR="005C075F" w:rsidRPr="00066BC8" w:rsidRDefault="005C075F" w:rsidP="00B231EE">
                  <w:pPr>
                    <w:jc w:val="center"/>
                    <w:rPr>
                      <w:rFonts w:ascii="Arial" w:hAnsi="Arial" w:cs="Arial"/>
                    </w:rPr>
                  </w:pPr>
                  <w:r w:rsidRPr="00066BC8">
                    <w:rPr>
                      <w:rFonts w:ascii="Arial" w:hAnsi="Arial" w:cs="Arial"/>
                    </w:rPr>
                    <w:t>6</w:t>
                  </w:r>
                </w:p>
              </w:tc>
              <w:tc>
                <w:tcPr>
                  <w:tcW w:w="3681" w:type="dxa"/>
                </w:tcPr>
                <w:p w:rsidR="005C075F" w:rsidRPr="00066BC8" w:rsidRDefault="005C075F" w:rsidP="00B231EE">
                  <w:pPr>
                    <w:rPr>
                      <w:rFonts w:ascii="Arial" w:hAnsi="Arial" w:cs="Arial"/>
                    </w:rPr>
                  </w:pPr>
                  <w:r w:rsidRPr="00066BC8">
                    <w:rPr>
                      <w:rFonts w:ascii="Arial" w:hAnsi="Arial" w:cs="Arial"/>
                    </w:rPr>
                    <w:t>Draft amendments to the Constitution as may be necessary and register EBA logo</w:t>
                  </w:r>
                </w:p>
              </w:tc>
              <w:tc>
                <w:tcPr>
                  <w:tcW w:w="1560" w:type="dxa"/>
                  <w:vAlign w:val="center"/>
                </w:tcPr>
                <w:p w:rsidR="005C075F" w:rsidRPr="00066BC8" w:rsidRDefault="005C075F" w:rsidP="00B231EE">
                  <w:pPr>
                    <w:jc w:val="center"/>
                    <w:rPr>
                      <w:rFonts w:ascii="Arial" w:hAnsi="Arial" w:cs="Arial"/>
                    </w:rPr>
                  </w:pPr>
                  <w:r w:rsidRPr="00066BC8">
                    <w:rPr>
                      <w:rFonts w:ascii="Arial" w:hAnsi="Arial" w:cs="Arial"/>
                    </w:rPr>
                    <w:t>Secretariat</w:t>
                  </w:r>
                </w:p>
              </w:tc>
              <w:tc>
                <w:tcPr>
                  <w:tcW w:w="1191" w:type="dxa"/>
                  <w:vAlign w:val="center"/>
                </w:tcPr>
                <w:p w:rsidR="005C075F" w:rsidRDefault="005C075F" w:rsidP="00B231EE">
                  <w:pPr>
                    <w:jc w:val="center"/>
                    <w:rPr>
                      <w:rFonts w:ascii="Arial" w:hAnsi="Arial" w:cs="Arial"/>
                    </w:rPr>
                  </w:pPr>
                  <w:r>
                    <w:rPr>
                      <w:rFonts w:ascii="Arial" w:hAnsi="Arial" w:cs="Arial"/>
                    </w:rPr>
                    <w:t>Complete</w:t>
                  </w:r>
                </w:p>
                <w:p w:rsidR="005C075F" w:rsidRPr="00066BC8" w:rsidRDefault="005C075F" w:rsidP="00B231EE">
                  <w:pPr>
                    <w:jc w:val="center"/>
                    <w:rPr>
                      <w:rFonts w:ascii="Arial" w:hAnsi="Arial" w:cs="Arial"/>
                    </w:rPr>
                  </w:pPr>
                  <w:r>
                    <w:rPr>
                      <w:rFonts w:ascii="Arial" w:hAnsi="Arial" w:cs="Arial"/>
                    </w:rPr>
                    <w:t>Item 3</w:t>
                  </w:r>
                </w:p>
              </w:tc>
            </w:tr>
            <w:tr w:rsidR="005C075F" w:rsidRPr="0055545B" w:rsidTr="00B231EE">
              <w:tc>
                <w:tcPr>
                  <w:tcW w:w="1076" w:type="dxa"/>
                  <w:vAlign w:val="center"/>
                </w:tcPr>
                <w:p w:rsidR="005C075F" w:rsidRPr="00066BC8" w:rsidRDefault="005C075F" w:rsidP="00B231EE">
                  <w:pPr>
                    <w:jc w:val="center"/>
                    <w:rPr>
                      <w:rFonts w:ascii="Arial" w:hAnsi="Arial" w:cs="Arial"/>
                    </w:rPr>
                  </w:pPr>
                  <w:r w:rsidRPr="00066BC8">
                    <w:rPr>
                      <w:rFonts w:ascii="Arial" w:hAnsi="Arial" w:cs="Arial"/>
                    </w:rPr>
                    <w:t>7</w:t>
                  </w:r>
                </w:p>
              </w:tc>
              <w:tc>
                <w:tcPr>
                  <w:tcW w:w="3681" w:type="dxa"/>
                </w:tcPr>
                <w:p w:rsidR="005C075F" w:rsidRPr="00066BC8" w:rsidRDefault="005C075F" w:rsidP="00B231EE">
                  <w:pPr>
                    <w:rPr>
                      <w:rFonts w:ascii="Arial" w:hAnsi="Arial" w:cs="Arial"/>
                    </w:rPr>
                  </w:pPr>
                  <w:r w:rsidRPr="00066BC8">
                    <w:rPr>
                      <w:rFonts w:ascii="Arial" w:hAnsi="Arial" w:cs="Arial"/>
                    </w:rPr>
                    <w:t xml:space="preserve">Presentation on Hull Scrubbing to be arranged for </w:t>
                  </w:r>
                  <w:proofErr w:type="spellStart"/>
                  <w:r w:rsidRPr="00066BC8">
                    <w:rPr>
                      <w:rFonts w:ascii="Arial" w:hAnsi="Arial" w:cs="Arial"/>
                    </w:rPr>
                    <w:t>Bodrum</w:t>
                  </w:r>
                  <w:proofErr w:type="spellEnd"/>
                </w:p>
              </w:tc>
              <w:tc>
                <w:tcPr>
                  <w:tcW w:w="1560" w:type="dxa"/>
                  <w:vAlign w:val="center"/>
                </w:tcPr>
                <w:p w:rsidR="005C075F" w:rsidRPr="00066BC8" w:rsidRDefault="005C075F" w:rsidP="00B231EE">
                  <w:pPr>
                    <w:jc w:val="center"/>
                    <w:rPr>
                      <w:rFonts w:ascii="Arial" w:hAnsi="Arial" w:cs="Arial"/>
                    </w:rPr>
                  </w:pPr>
                  <w:proofErr w:type="spellStart"/>
                  <w:r w:rsidRPr="00066BC8">
                    <w:rPr>
                      <w:rFonts w:ascii="Arial" w:hAnsi="Arial" w:cs="Arial"/>
                    </w:rPr>
                    <w:t>Bengt</w:t>
                  </w:r>
                  <w:proofErr w:type="spellEnd"/>
                  <w:r w:rsidRPr="00066BC8">
                    <w:rPr>
                      <w:rFonts w:ascii="Arial" w:hAnsi="Arial" w:cs="Arial"/>
                    </w:rPr>
                    <w:t xml:space="preserve"> </w:t>
                  </w:r>
                  <w:proofErr w:type="spellStart"/>
                  <w:r w:rsidRPr="00066BC8">
                    <w:rPr>
                      <w:rFonts w:ascii="Arial" w:hAnsi="Arial" w:cs="Arial"/>
                    </w:rPr>
                    <w:t>Gärde</w:t>
                  </w:r>
                  <w:proofErr w:type="spellEnd"/>
                </w:p>
              </w:tc>
              <w:tc>
                <w:tcPr>
                  <w:tcW w:w="1191" w:type="dxa"/>
                  <w:vAlign w:val="center"/>
                </w:tcPr>
                <w:p w:rsidR="005C075F" w:rsidRPr="00066BC8" w:rsidRDefault="00F5415A" w:rsidP="00B231EE">
                  <w:pPr>
                    <w:jc w:val="center"/>
                    <w:rPr>
                      <w:rFonts w:ascii="Arial" w:hAnsi="Arial" w:cs="Arial"/>
                    </w:rPr>
                  </w:pPr>
                  <w:proofErr w:type="spellStart"/>
                  <w:r w:rsidRPr="002164EC">
                    <w:rPr>
                      <w:rFonts w:ascii="Arial" w:hAnsi="Arial" w:cs="Arial"/>
                    </w:rPr>
                    <w:t>Complete</w:t>
                  </w:r>
                  <w:r w:rsidR="005C075F" w:rsidRPr="002164EC">
                    <w:rPr>
                      <w:rFonts w:ascii="Arial" w:hAnsi="Arial" w:cs="Arial"/>
                    </w:rPr>
                    <w:t>Item</w:t>
                  </w:r>
                  <w:proofErr w:type="spellEnd"/>
                  <w:r w:rsidR="005C075F" w:rsidRPr="002164EC">
                    <w:rPr>
                      <w:rFonts w:ascii="Arial" w:hAnsi="Arial" w:cs="Arial"/>
                    </w:rPr>
                    <w:t xml:space="preserve"> 8</w:t>
                  </w:r>
                </w:p>
              </w:tc>
            </w:tr>
            <w:tr w:rsidR="005C075F" w:rsidRPr="0055545B" w:rsidTr="00B231EE">
              <w:tc>
                <w:tcPr>
                  <w:tcW w:w="1076" w:type="dxa"/>
                  <w:vAlign w:val="center"/>
                </w:tcPr>
                <w:p w:rsidR="005C075F" w:rsidRPr="00066BC8" w:rsidRDefault="005C075F" w:rsidP="00B231EE">
                  <w:pPr>
                    <w:jc w:val="center"/>
                    <w:rPr>
                      <w:rFonts w:ascii="Arial" w:hAnsi="Arial" w:cs="Arial"/>
                    </w:rPr>
                  </w:pPr>
                  <w:r w:rsidRPr="00066BC8">
                    <w:rPr>
                      <w:rFonts w:ascii="Arial" w:hAnsi="Arial" w:cs="Arial"/>
                    </w:rPr>
                    <w:t>8</w:t>
                  </w:r>
                </w:p>
              </w:tc>
              <w:tc>
                <w:tcPr>
                  <w:tcW w:w="3681" w:type="dxa"/>
                </w:tcPr>
                <w:p w:rsidR="005C075F" w:rsidRPr="00066BC8" w:rsidRDefault="005C075F" w:rsidP="00B231EE">
                  <w:pPr>
                    <w:rPr>
                      <w:rFonts w:ascii="Arial" w:hAnsi="Arial" w:cs="Arial"/>
                    </w:rPr>
                  </w:pPr>
                  <w:r w:rsidRPr="00066BC8">
                    <w:rPr>
                      <w:rFonts w:ascii="Arial" w:hAnsi="Arial" w:cs="Arial"/>
                    </w:rPr>
                    <w:t xml:space="preserve">Draft EBA position paper on </w:t>
                  </w:r>
                  <w:proofErr w:type="spellStart"/>
                  <w:r w:rsidRPr="00066BC8">
                    <w:rPr>
                      <w:rFonts w:ascii="Arial" w:hAnsi="Arial" w:cs="Arial"/>
                    </w:rPr>
                    <w:t>windfarms</w:t>
                  </w:r>
                  <w:proofErr w:type="spellEnd"/>
                </w:p>
              </w:tc>
              <w:tc>
                <w:tcPr>
                  <w:tcW w:w="1560" w:type="dxa"/>
                  <w:vAlign w:val="center"/>
                </w:tcPr>
                <w:p w:rsidR="005C075F" w:rsidRPr="00066BC8" w:rsidRDefault="005C075F" w:rsidP="00B231EE">
                  <w:pPr>
                    <w:jc w:val="center"/>
                    <w:rPr>
                      <w:rFonts w:ascii="Arial" w:hAnsi="Arial" w:cs="Arial"/>
                    </w:rPr>
                  </w:pPr>
                  <w:r w:rsidRPr="00066BC8">
                    <w:rPr>
                      <w:rFonts w:ascii="Arial" w:hAnsi="Arial" w:cs="Arial"/>
                    </w:rPr>
                    <w:t>Secretariat</w:t>
                  </w:r>
                </w:p>
              </w:tc>
              <w:tc>
                <w:tcPr>
                  <w:tcW w:w="1191" w:type="dxa"/>
                  <w:vAlign w:val="center"/>
                </w:tcPr>
                <w:p w:rsidR="005C075F" w:rsidRPr="00066BC8" w:rsidRDefault="005C075F" w:rsidP="00B231EE">
                  <w:pPr>
                    <w:jc w:val="center"/>
                    <w:rPr>
                      <w:rFonts w:ascii="Arial" w:hAnsi="Arial" w:cs="Arial"/>
                    </w:rPr>
                  </w:pPr>
                  <w:r>
                    <w:rPr>
                      <w:rFonts w:ascii="Arial" w:hAnsi="Arial" w:cs="Arial"/>
                    </w:rPr>
                    <w:t>Item 11</w:t>
                  </w:r>
                </w:p>
              </w:tc>
            </w:tr>
            <w:tr w:rsidR="005C075F" w:rsidRPr="0055545B" w:rsidTr="00B231EE">
              <w:tc>
                <w:tcPr>
                  <w:tcW w:w="1076" w:type="dxa"/>
                  <w:vAlign w:val="center"/>
                </w:tcPr>
                <w:p w:rsidR="005C075F" w:rsidRPr="00066BC8" w:rsidRDefault="005C075F" w:rsidP="00B231EE">
                  <w:pPr>
                    <w:tabs>
                      <w:tab w:val="center" w:pos="2372"/>
                    </w:tabs>
                    <w:jc w:val="center"/>
                    <w:rPr>
                      <w:rFonts w:ascii="Arial" w:hAnsi="Arial" w:cs="Arial"/>
                    </w:rPr>
                  </w:pPr>
                  <w:r w:rsidRPr="00066BC8">
                    <w:rPr>
                      <w:rFonts w:ascii="Arial" w:hAnsi="Arial" w:cs="Arial"/>
                    </w:rPr>
                    <w:t>9</w:t>
                  </w:r>
                </w:p>
              </w:tc>
              <w:tc>
                <w:tcPr>
                  <w:tcW w:w="3681" w:type="dxa"/>
                </w:tcPr>
                <w:p w:rsidR="005C075F" w:rsidRPr="00066BC8" w:rsidRDefault="005C075F" w:rsidP="00B231EE">
                  <w:pPr>
                    <w:tabs>
                      <w:tab w:val="center" w:pos="2372"/>
                    </w:tabs>
                    <w:rPr>
                      <w:rFonts w:ascii="Arial" w:hAnsi="Arial" w:cs="Arial"/>
                    </w:rPr>
                  </w:pPr>
                  <w:proofErr w:type="spellStart"/>
                  <w:r w:rsidRPr="00066BC8">
                    <w:rPr>
                      <w:rFonts w:ascii="Arial" w:hAnsi="Arial" w:cs="Arial"/>
                    </w:rPr>
                    <w:t>Uwe</w:t>
                  </w:r>
                  <w:proofErr w:type="spellEnd"/>
                  <w:r w:rsidRPr="00066BC8">
                    <w:rPr>
                      <w:rFonts w:ascii="Arial" w:hAnsi="Arial" w:cs="Arial"/>
                    </w:rPr>
                    <w:t xml:space="preserve"> </w:t>
                  </w:r>
                  <w:proofErr w:type="spellStart"/>
                  <w:r w:rsidRPr="00066BC8">
                    <w:rPr>
                      <w:rFonts w:ascii="Arial" w:hAnsi="Arial" w:cs="Arial"/>
                    </w:rPr>
                    <w:t>Jahnke</w:t>
                  </w:r>
                  <w:proofErr w:type="spellEnd"/>
                  <w:r w:rsidRPr="00066BC8">
                    <w:rPr>
                      <w:rFonts w:ascii="Arial" w:hAnsi="Arial" w:cs="Arial"/>
                    </w:rPr>
                    <w:t xml:space="preserve"> to send Gus Lewis information on new VAT legislation, who will then investigate</w:t>
                  </w:r>
                </w:p>
              </w:tc>
              <w:tc>
                <w:tcPr>
                  <w:tcW w:w="1560" w:type="dxa"/>
                  <w:vAlign w:val="center"/>
                </w:tcPr>
                <w:p w:rsidR="005C075F" w:rsidRPr="00066BC8" w:rsidRDefault="005C075F" w:rsidP="00B231EE">
                  <w:pPr>
                    <w:jc w:val="center"/>
                    <w:rPr>
                      <w:rFonts w:ascii="Arial" w:hAnsi="Arial" w:cs="Arial"/>
                    </w:rPr>
                  </w:pPr>
                  <w:proofErr w:type="spellStart"/>
                  <w:r w:rsidRPr="00066BC8">
                    <w:rPr>
                      <w:rFonts w:ascii="Arial" w:hAnsi="Arial" w:cs="Arial"/>
                    </w:rPr>
                    <w:t>Uwe</w:t>
                  </w:r>
                  <w:proofErr w:type="spellEnd"/>
                  <w:r w:rsidRPr="00066BC8">
                    <w:rPr>
                      <w:rFonts w:ascii="Arial" w:hAnsi="Arial" w:cs="Arial"/>
                    </w:rPr>
                    <w:t xml:space="preserve"> </w:t>
                  </w:r>
                  <w:proofErr w:type="spellStart"/>
                  <w:r w:rsidRPr="00066BC8">
                    <w:rPr>
                      <w:rFonts w:ascii="Arial" w:hAnsi="Arial" w:cs="Arial"/>
                    </w:rPr>
                    <w:t>Jahnke</w:t>
                  </w:r>
                  <w:proofErr w:type="spellEnd"/>
                </w:p>
              </w:tc>
              <w:tc>
                <w:tcPr>
                  <w:tcW w:w="1191" w:type="dxa"/>
                  <w:vAlign w:val="center"/>
                </w:tcPr>
                <w:p w:rsidR="005C075F" w:rsidRPr="00066BC8" w:rsidRDefault="005C075F" w:rsidP="00B231EE">
                  <w:pPr>
                    <w:jc w:val="center"/>
                    <w:rPr>
                      <w:rFonts w:ascii="Arial" w:hAnsi="Arial" w:cs="Arial"/>
                    </w:rPr>
                  </w:pPr>
                  <w:r>
                    <w:rPr>
                      <w:rFonts w:ascii="Arial" w:hAnsi="Arial" w:cs="Arial"/>
                    </w:rPr>
                    <w:t>NFA</w:t>
                  </w:r>
                </w:p>
              </w:tc>
            </w:tr>
            <w:tr w:rsidR="005C075F" w:rsidRPr="0055545B" w:rsidTr="00B231EE">
              <w:tc>
                <w:tcPr>
                  <w:tcW w:w="1076" w:type="dxa"/>
                  <w:vAlign w:val="center"/>
                </w:tcPr>
                <w:p w:rsidR="005C075F" w:rsidRPr="00066BC8" w:rsidRDefault="005C075F" w:rsidP="00B231EE">
                  <w:pPr>
                    <w:jc w:val="center"/>
                    <w:rPr>
                      <w:rFonts w:ascii="Arial" w:hAnsi="Arial" w:cs="Arial"/>
                    </w:rPr>
                  </w:pPr>
                  <w:r w:rsidRPr="00066BC8">
                    <w:rPr>
                      <w:rFonts w:ascii="Arial" w:hAnsi="Arial" w:cs="Arial"/>
                    </w:rPr>
                    <w:t>10</w:t>
                  </w:r>
                </w:p>
              </w:tc>
              <w:tc>
                <w:tcPr>
                  <w:tcW w:w="3681" w:type="dxa"/>
                </w:tcPr>
                <w:p w:rsidR="005C075F" w:rsidRPr="00066BC8" w:rsidRDefault="005C075F" w:rsidP="00B231EE">
                  <w:pPr>
                    <w:rPr>
                      <w:rFonts w:ascii="Arial" w:hAnsi="Arial" w:cs="Arial"/>
                    </w:rPr>
                  </w:pPr>
                  <w:proofErr w:type="spellStart"/>
                  <w:r w:rsidRPr="00066BC8">
                    <w:rPr>
                      <w:rFonts w:ascii="Arial" w:hAnsi="Arial" w:cs="Arial"/>
                    </w:rPr>
                    <w:t>Bengt</w:t>
                  </w:r>
                  <w:proofErr w:type="spellEnd"/>
                  <w:r w:rsidRPr="00066BC8">
                    <w:rPr>
                      <w:rFonts w:ascii="Arial" w:hAnsi="Arial" w:cs="Arial"/>
                    </w:rPr>
                    <w:t xml:space="preserve"> </w:t>
                  </w:r>
                  <w:proofErr w:type="spellStart"/>
                  <w:r w:rsidRPr="00066BC8">
                    <w:rPr>
                      <w:rFonts w:ascii="Arial" w:hAnsi="Arial" w:cs="Arial"/>
                    </w:rPr>
                    <w:t>Gärde</w:t>
                  </w:r>
                  <w:proofErr w:type="spellEnd"/>
                  <w:r w:rsidRPr="00066BC8">
                    <w:rPr>
                      <w:rFonts w:ascii="Arial" w:hAnsi="Arial" w:cs="Arial"/>
                    </w:rPr>
                    <w:t xml:space="preserve"> to send Gus Lewis information on club status and new legislation, who will then investigate</w:t>
                  </w:r>
                </w:p>
              </w:tc>
              <w:tc>
                <w:tcPr>
                  <w:tcW w:w="1560" w:type="dxa"/>
                  <w:vAlign w:val="center"/>
                </w:tcPr>
                <w:p w:rsidR="005C075F" w:rsidRPr="00066BC8" w:rsidRDefault="005C075F" w:rsidP="00B231EE">
                  <w:pPr>
                    <w:jc w:val="center"/>
                    <w:rPr>
                      <w:rFonts w:ascii="Arial" w:hAnsi="Arial" w:cs="Arial"/>
                    </w:rPr>
                  </w:pPr>
                  <w:proofErr w:type="spellStart"/>
                  <w:r w:rsidRPr="00066BC8">
                    <w:rPr>
                      <w:rFonts w:ascii="Arial" w:hAnsi="Arial" w:cs="Arial"/>
                    </w:rPr>
                    <w:t>Bengt</w:t>
                  </w:r>
                  <w:proofErr w:type="spellEnd"/>
                  <w:r w:rsidRPr="00066BC8">
                    <w:rPr>
                      <w:rFonts w:ascii="Arial" w:hAnsi="Arial" w:cs="Arial"/>
                    </w:rPr>
                    <w:t xml:space="preserve"> </w:t>
                  </w:r>
                  <w:proofErr w:type="spellStart"/>
                  <w:r w:rsidRPr="00066BC8">
                    <w:rPr>
                      <w:rFonts w:ascii="Arial" w:hAnsi="Arial" w:cs="Arial"/>
                    </w:rPr>
                    <w:t>Gärde</w:t>
                  </w:r>
                  <w:proofErr w:type="spellEnd"/>
                </w:p>
              </w:tc>
              <w:tc>
                <w:tcPr>
                  <w:tcW w:w="1191" w:type="dxa"/>
                  <w:vAlign w:val="center"/>
                </w:tcPr>
                <w:p w:rsidR="005C075F" w:rsidRPr="00066BC8" w:rsidRDefault="005C075F" w:rsidP="00B231EE">
                  <w:pPr>
                    <w:jc w:val="center"/>
                    <w:rPr>
                      <w:rFonts w:ascii="Arial" w:hAnsi="Arial" w:cs="Arial"/>
                    </w:rPr>
                  </w:pPr>
                  <w:r>
                    <w:rPr>
                      <w:rFonts w:ascii="Arial" w:hAnsi="Arial" w:cs="Arial"/>
                    </w:rPr>
                    <w:t>NFA</w:t>
                  </w:r>
                </w:p>
              </w:tc>
            </w:tr>
            <w:tr w:rsidR="005C075F" w:rsidRPr="0055545B" w:rsidTr="00B231EE">
              <w:tc>
                <w:tcPr>
                  <w:tcW w:w="1076" w:type="dxa"/>
                  <w:vAlign w:val="center"/>
                </w:tcPr>
                <w:p w:rsidR="005C075F" w:rsidRPr="00066BC8" w:rsidRDefault="005C075F" w:rsidP="00B231EE">
                  <w:pPr>
                    <w:jc w:val="center"/>
                    <w:rPr>
                      <w:rFonts w:ascii="Arial" w:hAnsi="Arial" w:cs="Arial"/>
                    </w:rPr>
                  </w:pPr>
                  <w:r w:rsidRPr="00066BC8">
                    <w:rPr>
                      <w:rFonts w:ascii="Arial" w:hAnsi="Arial" w:cs="Arial"/>
                    </w:rPr>
                    <w:t>11</w:t>
                  </w:r>
                </w:p>
              </w:tc>
              <w:tc>
                <w:tcPr>
                  <w:tcW w:w="3681" w:type="dxa"/>
                </w:tcPr>
                <w:p w:rsidR="005C075F" w:rsidRPr="00066BC8" w:rsidRDefault="005C075F" w:rsidP="00B231EE">
                  <w:pPr>
                    <w:rPr>
                      <w:rFonts w:ascii="Arial" w:hAnsi="Arial" w:cs="Arial"/>
                    </w:rPr>
                  </w:pPr>
                  <w:r w:rsidRPr="00066BC8">
                    <w:rPr>
                      <w:rFonts w:ascii="Arial" w:hAnsi="Arial" w:cs="Arial"/>
                    </w:rPr>
                    <w:t>Obtain contact details of RAINWAT Chairman and pass to Secretariat</w:t>
                  </w:r>
                </w:p>
              </w:tc>
              <w:tc>
                <w:tcPr>
                  <w:tcW w:w="1560" w:type="dxa"/>
                  <w:vAlign w:val="center"/>
                </w:tcPr>
                <w:p w:rsidR="005C075F" w:rsidRPr="00066BC8" w:rsidRDefault="005C075F" w:rsidP="00B231EE">
                  <w:pPr>
                    <w:jc w:val="center"/>
                    <w:rPr>
                      <w:rFonts w:ascii="Arial" w:hAnsi="Arial" w:cs="Arial"/>
                    </w:rPr>
                  </w:pPr>
                  <w:r w:rsidRPr="00066BC8">
                    <w:rPr>
                      <w:rFonts w:ascii="Arial" w:hAnsi="Arial" w:cs="Arial"/>
                    </w:rPr>
                    <w:t xml:space="preserve">Dieter </w:t>
                  </w:r>
                  <w:proofErr w:type="spellStart"/>
                  <w:r w:rsidRPr="00066BC8">
                    <w:rPr>
                      <w:rFonts w:ascii="Arial" w:hAnsi="Arial" w:cs="Arial"/>
                    </w:rPr>
                    <w:t>Haendel</w:t>
                  </w:r>
                  <w:proofErr w:type="spellEnd"/>
                </w:p>
              </w:tc>
              <w:tc>
                <w:tcPr>
                  <w:tcW w:w="1191" w:type="dxa"/>
                  <w:vAlign w:val="center"/>
                </w:tcPr>
                <w:p w:rsidR="005C075F" w:rsidRPr="00066BC8" w:rsidRDefault="005C075F" w:rsidP="00B231EE">
                  <w:pPr>
                    <w:jc w:val="center"/>
                    <w:rPr>
                      <w:rFonts w:ascii="Arial" w:hAnsi="Arial" w:cs="Arial"/>
                    </w:rPr>
                  </w:pPr>
                  <w:r>
                    <w:rPr>
                      <w:rFonts w:ascii="Arial" w:hAnsi="Arial" w:cs="Arial"/>
                    </w:rPr>
                    <w:t>In Hand</w:t>
                  </w:r>
                </w:p>
              </w:tc>
            </w:tr>
          </w:tbl>
          <w:p w:rsidR="005C075F" w:rsidRPr="00F27D89" w:rsidRDefault="005C075F" w:rsidP="00B231EE">
            <w:pPr>
              <w:rPr>
                <w:rFonts w:ascii="Arial" w:hAnsi="Arial" w:cs="Arial"/>
              </w:rPr>
            </w:pPr>
            <w:r>
              <w:rPr>
                <w:rFonts w:ascii="Arial" w:hAnsi="Arial" w:cs="Arial"/>
              </w:rPr>
              <w:t xml:space="preserve"> </w:t>
            </w:r>
          </w:p>
        </w:tc>
      </w:tr>
    </w:tbl>
    <w:p w:rsidR="00F14142" w:rsidRPr="00D15569" w:rsidRDefault="004A15E8" w:rsidP="00241A1F">
      <w:pPr>
        <w:jc w:val="both"/>
        <w:rPr>
          <w:rFonts w:ascii="Arial" w:hAnsi="Arial" w:cs="Arial"/>
          <w:b/>
        </w:rPr>
      </w:pPr>
      <w:r>
        <w:rPr>
          <w:rFonts w:ascii="Arial" w:hAnsi="Arial" w:cs="Arial"/>
          <w:b/>
        </w:rPr>
        <w:t>7</w:t>
      </w:r>
      <w:r w:rsidR="00F14142" w:rsidRPr="00D15569">
        <w:rPr>
          <w:rFonts w:ascii="Arial" w:hAnsi="Arial" w:cs="Arial"/>
          <w:b/>
        </w:rPr>
        <w:t>.</w:t>
      </w:r>
      <w:r w:rsidR="00F14142" w:rsidRPr="00D15569">
        <w:rPr>
          <w:rFonts w:ascii="Arial" w:hAnsi="Arial" w:cs="Arial"/>
          <w:b/>
        </w:rPr>
        <w:tab/>
      </w:r>
      <w:r w:rsidR="005C075F">
        <w:rPr>
          <w:rFonts w:ascii="Arial" w:hAnsi="Arial" w:cs="Arial"/>
          <w:b/>
        </w:rPr>
        <w:t>Working Group Progress Reports</w:t>
      </w:r>
      <w:r w:rsidR="00F14142" w:rsidRPr="00D15569">
        <w:rPr>
          <w:rFonts w:ascii="Arial" w:hAnsi="Arial" w:cs="Arial"/>
          <w:b/>
        </w:rPr>
        <w:t>.</w:t>
      </w:r>
    </w:p>
    <w:p w:rsidR="00F14142" w:rsidRPr="00D15569" w:rsidRDefault="00F14142" w:rsidP="00241A1F">
      <w:pPr>
        <w:ind w:left="720"/>
        <w:jc w:val="both"/>
        <w:rPr>
          <w:rFonts w:ascii="Arial" w:hAnsi="Arial" w:cs="Arial"/>
          <w:b/>
        </w:rPr>
      </w:pPr>
      <w:r w:rsidRPr="00D15569">
        <w:rPr>
          <w:rFonts w:ascii="Arial" w:hAnsi="Arial" w:cs="Arial"/>
          <w:b/>
        </w:rPr>
        <w:tab/>
      </w:r>
    </w:p>
    <w:p w:rsidR="00F14142" w:rsidRPr="00E81F8E" w:rsidRDefault="005754B5" w:rsidP="005754B5">
      <w:pPr>
        <w:ind w:left="709"/>
        <w:jc w:val="both"/>
        <w:rPr>
          <w:rFonts w:ascii="Arial" w:hAnsi="Arial" w:cs="Arial"/>
        </w:rPr>
      </w:pPr>
      <w:proofErr w:type="gramStart"/>
      <w:r>
        <w:rPr>
          <w:rFonts w:ascii="Arial" w:hAnsi="Arial" w:cs="Arial"/>
          <w:b/>
        </w:rPr>
        <w:t>a.</w:t>
      </w:r>
      <w:r>
        <w:rPr>
          <w:rFonts w:ascii="Arial" w:hAnsi="Arial" w:cs="Arial"/>
          <w:b/>
        </w:rPr>
        <w:tab/>
      </w:r>
      <w:r w:rsidR="0084083C">
        <w:rPr>
          <w:rFonts w:ascii="Arial" w:hAnsi="Arial" w:cs="Arial"/>
          <w:b/>
        </w:rPr>
        <w:t>Yachter</w:t>
      </w:r>
      <w:proofErr w:type="gramEnd"/>
      <w:r w:rsidR="0084083C">
        <w:rPr>
          <w:rFonts w:ascii="Arial" w:hAnsi="Arial" w:cs="Arial"/>
          <w:b/>
        </w:rPr>
        <w:t xml:space="preserve"> C</w:t>
      </w:r>
      <w:r w:rsidR="00F14142" w:rsidRPr="00D15569">
        <w:rPr>
          <w:rFonts w:ascii="Arial" w:hAnsi="Arial" w:cs="Arial"/>
          <w:b/>
        </w:rPr>
        <w:t xml:space="preserve">harter Working Group. </w:t>
      </w:r>
      <w:proofErr w:type="spellStart"/>
      <w:r w:rsidR="00E81F8E" w:rsidRPr="00E81F8E">
        <w:rPr>
          <w:rFonts w:ascii="Arial" w:hAnsi="Arial" w:cs="Arial"/>
        </w:rPr>
        <w:t>Juraj</w:t>
      </w:r>
      <w:proofErr w:type="spellEnd"/>
      <w:r w:rsidR="00E81F8E" w:rsidRPr="00E81F8E">
        <w:rPr>
          <w:rFonts w:ascii="Arial" w:hAnsi="Arial" w:cs="Arial"/>
        </w:rPr>
        <w:t xml:space="preserve"> </w:t>
      </w:r>
      <w:proofErr w:type="spellStart"/>
      <w:r w:rsidR="00E81F8E" w:rsidRPr="00E81F8E">
        <w:rPr>
          <w:rFonts w:ascii="Arial" w:hAnsi="Arial" w:cs="Arial"/>
        </w:rPr>
        <w:t>Groch</w:t>
      </w:r>
      <w:proofErr w:type="spellEnd"/>
      <w:r w:rsidR="00E81F8E" w:rsidRPr="00E81F8E">
        <w:rPr>
          <w:rFonts w:ascii="Arial" w:hAnsi="Arial" w:cs="Arial"/>
        </w:rPr>
        <w:t xml:space="preserve"> reported that Slovak Minister of Economy, Tomas </w:t>
      </w:r>
      <w:proofErr w:type="spellStart"/>
      <w:r w:rsidR="00E81F8E" w:rsidRPr="00E81F8E">
        <w:rPr>
          <w:rFonts w:ascii="Arial" w:hAnsi="Arial" w:cs="Arial"/>
        </w:rPr>
        <w:t>Malatinsky</w:t>
      </w:r>
      <w:proofErr w:type="spellEnd"/>
      <w:r w:rsidR="00E81F8E" w:rsidRPr="00E81F8E">
        <w:rPr>
          <w:rFonts w:ascii="Arial" w:hAnsi="Arial" w:cs="Arial"/>
        </w:rPr>
        <w:t xml:space="preserve">, </w:t>
      </w:r>
      <w:r w:rsidR="00E81F8E">
        <w:rPr>
          <w:rFonts w:ascii="Arial" w:hAnsi="Arial" w:cs="Arial"/>
        </w:rPr>
        <w:t xml:space="preserve">had </w:t>
      </w:r>
      <w:r w:rsidR="00E81F8E" w:rsidRPr="00E81F8E">
        <w:rPr>
          <w:rFonts w:ascii="Arial" w:hAnsi="Arial" w:cs="Arial"/>
        </w:rPr>
        <w:t>expressed  an interest in starting the procedure of standardization of charter policy within th</w:t>
      </w:r>
      <w:r w:rsidR="00E81F8E">
        <w:rPr>
          <w:rFonts w:ascii="Arial" w:hAnsi="Arial" w:cs="Arial"/>
        </w:rPr>
        <w:t>e</w:t>
      </w:r>
      <w:r w:rsidR="00E81F8E" w:rsidRPr="00E81F8E">
        <w:rPr>
          <w:rFonts w:ascii="Arial" w:hAnsi="Arial" w:cs="Arial"/>
        </w:rPr>
        <w:t xml:space="preserve"> EU - CEN. Slovakia is ready to start the whole procedure with CEN </w:t>
      </w:r>
      <w:r w:rsidR="00E81F8E">
        <w:rPr>
          <w:rFonts w:ascii="Arial" w:hAnsi="Arial" w:cs="Arial"/>
        </w:rPr>
        <w:lastRenderedPageBreak/>
        <w:t xml:space="preserve">The Secretariat has forwarded the relevant documentation to date to </w:t>
      </w:r>
      <w:proofErr w:type="spellStart"/>
      <w:r w:rsidR="00E81F8E">
        <w:rPr>
          <w:rFonts w:ascii="Arial" w:hAnsi="Arial" w:cs="Arial"/>
        </w:rPr>
        <w:t>Juraj</w:t>
      </w:r>
      <w:proofErr w:type="spellEnd"/>
      <w:r w:rsidR="00E81F8E">
        <w:rPr>
          <w:rFonts w:ascii="Arial" w:hAnsi="Arial" w:cs="Arial"/>
        </w:rPr>
        <w:t xml:space="preserve"> </w:t>
      </w:r>
      <w:proofErr w:type="spellStart"/>
      <w:r w:rsidR="00E81F8E">
        <w:rPr>
          <w:rFonts w:ascii="Arial" w:hAnsi="Arial" w:cs="Arial"/>
        </w:rPr>
        <w:t>Groch</w:t>
      </w:r>
      <w:proofErr w:type="spellEnd"/>
      <w:r w:rsidR="00E81F8E">
        <w:rPr>
          <w:rFonts w:ascii="Arial" w:hAnsi="Arial" w:cs="Arial"/>
        </w:rPr>
        <w:t xml:space="preserve"> and to Jaime </w:t>
      </w:r>
      <w:proofErr w:type="spellStart"/>
      <w:r w:rsidR="00E81F8E">
        <w:rPr>
          <w:rFonts w:ascii="Arial" w:hAnsi="Arial" w:cs="Arial"/>
        </w:rPr>
        <w:t>Darder</w:t>
      </w:r>
      <w:proofErr w:type="spellEnd"/>
      <w:r w:rsidR="00E81F8E">
        <w:rPr>
          <w:rFonts w:ascii="Arial" w:hAnsi="Arial" w:cs="Arial"/>
        </w:rPr>
        <w:t xml:space="preserve"> for further action. </w:t>
      </w:r>
    </w:p>
    <w:p w:rsidR="00F14142" w:rsidRDefault="00F14142" w:rsidP="00F62BD3">
      <w:pPr>
        <w:ind w:left="1418"/>
        <w:jc w:val="both"/>
        <w:rPr>
          <w:rFonts w:ascii="Arial" w:hAnsi="Arial" w:cs="Arial"/>
          <w:b/>
        </w:rPr>
      </w:pPr>
    </w:p>
    <w:tbl>
      <w:tblPr>
        <w:tblStyle w:val="TableGrid"/>
        <w:tblW w:w="0" w:type="auto"/>
        <w:tblInd w:w="817" w:type="dxa"/>
        <w:tblLook w:val="04A0"/>
      </w:tblPr>
      <w:tblGrid>
        <w:gridCol w:w="5103"/>
        <w:gridCol w:w="2936"/>
      </w:tblGrid>
      <w:tr w:rsidR="00E81F8E" w:rsidTr="00E81F8E">
        <w:tc>
          <w:tcPr>
            <w:tcW w:w="5103" w:type="dxa"/>
          </w:tcPr>
          <w:p w:rsidR="00E81F8E" w:rsidRPr="00E81F8E" w:rsidRDefault="00E81F8E" w:rsidP="00F62BD3">
            <w:pPr>
              <w:jc w:val="both"/>
              <w:rPr>
                <w:rFonts w:ascii="Arial" w:hAnsi="Arial" w:cs="Arial"/>
              </w:rPr>
            </w:pPr>
            <w:r>
              <w:rPr>
                <w:rFonts w:ascii="Arial" w:hAnsi="Arial" w:cs="Arial"/>
                <w:b/>
              </w:rPr>
              <w:t xml:space="preserve">ACTION 3: </w:t>
            </w:r>
            <w:r>
              <w:rPr>
                <w:rFonts w:ascii="Arial" w:hAnsi="Arial" w:cs="Arial"/>
              </w:rPr>
              <w:t>To progress a standard with Slovak authorities</w:t>
            </w:r>
          </w:p>
        </w:tc>
        <w:tc>
          <w:tcPr>
            <w:tcW w:w="2936" w:type="dxa"/>
            <w:vAlign w:val="center"/>
          </w:tcPr>
          <w:p w:rsidR="00E81F8E" w:rsidRPr="00E81F8E" w:rsidRDefault="00E81F8E" w:rsidP="00E81F8E">
            <w:pPr>
              <w:jc w:val="center"/>
              <w:rPr>
                <w:rFonts w:ascii="Arial" w:hAnsi="Arial" w:cs="Arial"/>
              </w:rPr>
            </w:pPr>
            <w:proofErr w:type="spellStart"/>
            <w:r w:rsidRPr="00E81F8E">
              <w:rPr>
                <w:rFonts w:ascii="Arial" w:hAnsi="Arial" w:cs="Arial"/>
              </w:rPr>
              <w:t>Juraj</w:t>
            </w:r>
            <w:proofErr w:type="spellEnd"/>
            <w:r w:rsidRPr="00E81F8E">
              <w:rPr>
                <w:rFonts w:ascii="Arial" w:hAnsi="Arial" w:cs="Arial"/>
              </w:rPr>
              <w:t xml:space="preserve"> </w:t>
            </w:r>
            <w:proofErr w:type="spellStart"/>
            <w:r w:rsidRPr="00E81F8E">
              <w:rPr>
                <w:rFonts w:ascii="Arial" w:hAnsi="Arial" w:cs="Arial"/>
              </w:rPr>
              <w:t>Groch</w:t>
            </w:r>
            <w:proofErr w:type="spellEnd"/>
            <w:r w:rsidRPr="00E81F8E">
              <w:rPr>
                <w:rFonts w:ascii="Arial" w:hAnsi="Arial" w:cs="Arial"/>
              </w:rPr>
              <w:t xml:space="preserve"> and Jaime </w:t>
            </w:r>
            <w:proofErr w:type="spellStart"/>
            <w:r w:rsidRPr="00E81F8E">
              <w:rPr>
                <w:rFonts w:ascii="Arial" w:hAnsi="Arial" w:cs="Arial"/>
              </w:rPr>
              <w:t>Darder</w:t>
            </w:r>
            <w:proofErr w:type="spellEnd"/>
          </w:p>
        </w:tc>
      </w:tr>
    </w:tbl>
    <w:p w:rsidR="001A0EFF" w:rsidRDefault="001A0EFF" w:rsidP="00F62BD3">
      <w:pPr>
        <w:ind w:left="1418"/>
        <w:jc w:val="both"/>
        <w:rPr>
          <w:rFonts w:ascii="Arial" w:hAnsi="Arial" w:cs="Arial"/>
          <w:b/>
        </w:rPr>
      </w:pPr>
    </w:p>
    <w:p w:rsidR="001A0EFF" w:rsidRPr="001A0EFF" w:rsidRDefault="001A0EFF" w:rsidP="001A0EFF">
      <w:pPr>
        <w:ind w:left="709"/>
        <w:jc w:val="both"/>
        <w:rPr>
          <w:rFonts w:ascii="Arial" w:hAnsi="Arial" w:cs="Arial"/>
        </w:rPr>
      </w:pPr>
      <w:proofErr w:type="spellStart"/>
      <w:r w:rsidRPr="001A0EFF">
        <w:rPr>
          <w:rFonts w:ascii="Arial" w:hAnsi="Arial" w:cs="Arial"/>
        </w:rPr>
        <w:t>Uwe</w:t>
      </w:r>
      <w:proofErr w:type="spellEnd"/>
      <w:r w:rsidRPr="001A0EFF">
        <w:rPr>
          <w:rFonts w:ascii="Arial" w:hAnsi="Arial" w:cs="Arial"/>
        </w:rPr>
        <w:t xml:space="preserve"> </w:t>
      </w:r>
      <w:proofErr w:type="spellStart"/>
      <w:r w:rsidRPr="001A0EFF">
        <w:rPr>
          <w:rFonts w:ascii="Arial" w:hAnsi="Arial" w:cs="Arial"/>
        </w:rPr>
        <w:t>Jahnke</w:t>
      </w:r>
      <w:proofErr w:type="spellEnd"/>
      <w:r w:rsidRPr="001A0EFF">
        <w:rPr>
          <w:rFonts w:ascii="Arial" w:hAnsi="Arial" w:cs="Arial"/>
        </w:rPr>
        <w:t xml:space="preserve"> drew attention to a 5 year old law that was now being implemented for seagoing charter. This required those who wished to charter a seagoing yacht to take an examination in </w:t>
      </w:r>
      <w:r>
        <w:rPr>
          <w:rFonts w:ascii="Arial" w:hAnsi="Arial" w:cs="Arial"/>
        </w:rPr>
        <w:t>G</w:t>
      </w:r>
      <w:r w:rsidRPr="001A0EFF">
        <w:rPr>
          <w:rFonts w:ascii="Arial" w:hAnsi="Arial" w:cs="Arial"/>
        </w:rPr>
        <w:t>erman that covered the use and operation of flares.</w:t>
      </w:r>
    </w:p>
    <w:p w:rsidR="008600E1" w:rsidRDefault="008600E1" w:rsidP="008600E1">
      <w:pPr>
        <w:ind w:left="1418"/>
        <w:jc w:val="both"/>
        <w:rPr>
          <w:rFonts w:ascii="Arial" w:hAnsi="Arial" w:cs="Arial"/>
          <w:b/>
        </w:rPr>
      </w:pPr>
    </w:p>
    <w:p w:rsidR="00F14142" w:rsidRDefault="005754B5" w:rsidP="005754B5">
      <w:pPr>
        <w:ind w:left="720"/>
        <w:jc w:val="both"/>
        <w:rPr>
          <w:rFonts w:ascii="Arial" w:hAnsi="Arial" w:cs="Arial"/>
          <w:b/>
        </w:rPr>
      </w:pPr>
      <w:proofErr w:type="gramStart"/>
      <w:r>
        <w:rPr>
          <w:rFonts w:ascii="Arial" w:hAnsi="Arial" w:cs="Arial"/>
          <w:b/>
        </w:rPr>
        <w:t>b.</w:t>
      </w:r>
      <w:r>
        <w:rPr>
          <w:rFonts w:ascii="Arial" w:hAnsi="Arial" w:cs="Arial"/>
          <w:b/>
        </w:rPr>
        <w:tab/>
        <w:t>H</w:t>
      </w:r>
      <w:r w:rsidR="00F14142" w:rsidRPr="00D15569">
        <w:rPr>
          <w:rFonts w:ascii="Arial" w:hAnsi="Arial" w:cs="Arial"/>
          <w:b/>
        </w:rPr>
        <w:t>arbour</w:t>
      </w:r>
      <w:proofErr w:type="gramEnd"/>
      <w:r w:rsidR="00F14142" w:rsidRPr="00D15569">
        <w:rPr>
          <w:rFonts w:ascii="Arial" w:hAnsi="Arial" w:cs="Arial"/>
          <w:b/>
        </w:rPr>
        <w:t xml:space="preserve"> Safety Working Group. </w:t>
      </w:r>
    </w:p>
    <w:p w:rsidR="00F14142" w:rsidRDefault="00F14142" w:rsidP="00E3240C">
      <w:pPr>
        <w:ind w:left="1418"/>
        <w:jc w:val="both"/>
        <w:rPr>
          <w:rFonts w:ascii="Arial" w:hAnsi="Arial" w:cs="Arial"/>
          <w:b/>
        </w:rPr>
      </w:pPr>
    </w:p>
    <w:p w:rsidR="00C63D79" w:rsidRDefault="00F14142" w:rsidP="00E3240C">
      <w:pPr>
        <w:ind w:left="1418"/>
        <w:jc w:val="both"/>
        <w:rPr>
          <w:rFonts w:ascii="Arial" w:hAnsi="Arial" w:cs="Arial"/>
        </w:rPr>
      </w:pPr>
      <w:r>
        <w:rPr>
          <w:rFonts w:ascii="Arial" w:hAnsi="Arial" w:cs="Arial"/>
        </w:rPr>
        <w:t xml:space="preserve">It was </w:t>
      </w:r>
      <w:r w:rsidR="00C63D79">
        <w:rPr>
          <w:rFonts w:ascii="Arial" w:hAnsi="Arial" w:cs="Arial"/>
        </w:rPr>
        <w:t>noted</w:t>
      </w:r>
      <w:r>
        <w:rPr>
          <w:rFonts w:ascii="Arial" w:hAnsi="Arial" w:cs="Arial"/>
        </w:rPr>
        <w:t xml:space="preserve"> that </w:t>
      </w:r>
      <w:r w:rsidR="0084083C">
        <w:rPr>
          <w:rFonts w:ascii="Arial" w:hAnsi="Arial" w:cs="Arial"/>
        </w:rPr>
        <w:t xml:space="preserve">the </w:t>
      </w:r>
      <w:r w:rsidR="005754B5">
        <w:rPr>
          <w:rFonts w:ascii="Arial" w:hAnsi="Arial" w:cs="Arial"/>
        </w:rPr>
        <w:t>Draft ISO Standard is at the point where it will be circulated as a working draft for international comment.</w:t>
      </w:r>
      <w:r w:rsidR="00C63D79">
        <w:rPr>
          <w:rFonts w:ascii="Arial" w:hAnsi="Arial" w:cs="Arial"/>
        </w:rPr>
        <w:t xml:space="preserve"> The following next steps were noted:</w:t>
      </w:r>
    </w:p>
    <w:p w:rsidR="00C63D79" w:rsidRDefault="00C63D79" w:rsidP="00E3240C">
      <w:pPr>
        <w:ind w:left="1418"/>
        <w:jc w:val="both"/>
        <w:rPr>
          <w:rFonts w:ascii="Arial" w:hAnsi="Arial" w:cs="Arial"/>
        </w:rPr>
      </w:pPr>
    </w:p>
    <w:p w:rsidR="005754B5" w:rsidRPr="005754B5" w:rsidRDefault="00C63D79" w:rsidP="00E103CC">
      <w:pPr>
        <w:pStyle w:val="ListParagraph"/>
        <w:numPr>
          <w:ilvl w:val="0"/>
          <w:numId w:val="5"/>
        </w:numPr>
        <w:jc w:val="both"/>
        <w:rPr>
          <w:rFonts w:ascii="Arial" w:hAnsi="Arial" w:cs="Arial"/>
        </w:rPr>
      </w:pPr>
      <w:r w:rsidRPr="00C63D79">
        <w:rPr>
          <w:rFonts w:ascii="Arial" w:hAnsi="Arial" w:cs="Arial"/>
        </w:rPr>
        <w:t>ISO paper N4</w:t>
      </w:r>
      <w:r w:rsidR="005754B5">
        <w:rPr>
          <w:rFonts w:ascii="Arial" w:hAnsi="Arial" w:cs="Arial"/>
        </w:rPr>
        <w:t>6</w:t>
      </w:r>
      <w:r w:rsidRPr="00C63D79">
        <w:rPr>
          <w:rFonts w:ascii="Arial" w:hAnsi="Arial" w:cs="Arial"/>
        </w:rPr>
        <w:t xml:space="preserve"> w</w:t>
      </w:r>
      <w:r w:rsidR="005754B5">
        <w:rPr>
          <w:rFonts w:ascii="Arial" w:hAnsi="Arial" w:cs="Arial"/>
        </w:rPr>
        <w:t xml:space="preserve">as </w:t>
      </w:r>
      <w:r w:rsidRPr="00C63D79">
        <w:rPr>
          <w:rFonts w:ascii="Arial" w:hAnsi="Arial" w:cs="Arial"/>
        </w:rPr>
        <w:t xml:space="preserve">circulated </w:t>
      </w:r>
      <w:r w:rsidR="005754B5">
        <w:rPr>
          <w:rFonts w:ascii="Arial" w:hAnsi="Arial" w:cs="Arial"/>
        </w:rPr>
        <w:t>for comment to the working group</w:t>
      </w:r>
      <w:r w:rsidRPr="00C63D79">
        <w:rPr>
          <w:rFonts w:ascii="Arial" w:hAnsi="Arial" w:cs="Arial"/>
        </w:rPr>
        <w:t xml:space="preserve"> </w:t>
      </w:r>
      <w:r w:rsidR="005754B5">
        <w:rPr>
          <w:rFonts w:ascii="Arial" w:hAnsi="Arial" w:cs="Arial"/>
        </w:rPr>
        <w:t>by 31 Oct 2012.</w:t>
      </w:r>
    </w:p>
    <w:p w:rsidR="00C63D79" w:rsidRDefault="00C63D79" w:rsidP="00E103CC">
      <w:pPr>
        <w:pStyle w:val="ListParagraph"/>
        <w:numPr>
          <w:ilvl w:val="0"/>
          <w:numId w:val="5"/>
        </w:numPr>
        <w:jc w:val="both"/>
        <w:rPr>
          <w:rFonts w:ascii="Arial" w:hAnsi="Arial" w:cs="Arial"/>
        </w:rPr>
      </w:pPr>
      <w:r w:rsidRPr="00C63D79">
        <w:rPr>
          <w:rFonts w:ascii="Arial" w:hAnsi="Arial" w:cs="Arial"/>
        </w:rPr>
        <w:t xml:space="preserve">EBA WG </w:t>
      </w:r>
      <w:r w:rsidR="005754B5">
        <w:rPr>
          <w:rFonts w:ascii="Arial" w:hAnsi="Arial" w:cs="Arial"/>
        </w:rPr>
        <w:t>has no comments in relation to ISO paper N46.</w:t>
      </w:r>
    </w:p>
    <w:p w:rsidR="005754B5" w:rsidRPr="00C63D79" w:rsidRDefault="005754B5" w:rsidP="00E103CC">
      <w:pPr>
        <w:pStyle w:val="ListParagraph"/>
        <w:numPr>
          <w:ilvl w:val="0"/>
          <w:numId w:val="5"/>
        </w:numPr>
        <w:jc w:val="both"/>
        <w:rPr>
          <w:rFonts w:ascii="Arial" w:hAnsi="Arial" w:cs="Arial"/>
        </w:rPr>
      </w:pPr>
      <w:r>
        <w:rPr>
          <w:rFonts w:ascii="Arial" w:hAnsi="Arial" w:cs="Arial"/>
        </w:rPr>
        <w:t>ISO TC228/WG8 will review the comments and intend to complete the work by way of a correspondence group.</w:t>
      </w:r>
    </w:p>
    <w:p w:rsidR="005754B5" w:rsidRDefault="005754B5" w:rsidP="005754B5">
      <w:pPr>
        <w:jc w:val="both"/>
        <w:rPr>
          <w:rFonts w:ascii="Arial" w:hAnsi="Arial" w:cs="Arial"/>
        </w:rPr>
      </w:pPr>
    </w:p>
    <w:p w:rsidR="005754B5" w:rsidRDefault="005754B5" w:rsidP="005754B5">
      <w:pPr>
        <w:ind w:left="709"/>
        <w:jc w:val="both"/>
        <w:rPr>
          <w:rFonts w:ascii="Arial" w:hAnsi="Arial" w:cs="Arial"/>
        </w:rPr>
      </w:pPr>
      <w:proofErr w:type="gramStart"/>
      <w:r>
        <w:rPr>
          <w:rFonts w:ascii="Arial" w:hAnsi="Arial" w:cs="Arial"/>
          <w:b/>
        </w:rPr>
        <w:t>c.</w:t>
      </w:r>
      <w:r>
        <w:rPr>
          <w:rFonts w:ascii="Arial" w:hAnsi="Arial" w:cs="Arial"/>
          <w:b/>
        </w:rPr>
        <w:tab/>
      </w:r>
      <w:r w:rsidRPr="00E81F8E">
        <w:rPr>
          <w:rFonts w:ascii="Arial" w:hAnsi="Arial" w:cs="Arial"/>
          <w:b/>
        </w:rPr>
        <w:t>Gas</w:t>
      </w:r>
      <w:proofErr w:type="gramEnd"/>
      <w:r w:rsidRPr="00E81F8E">
        <w:rPr>
          <w:rFonts w:ascii="Arial" w:hAnsi="Arial" w:cs="Arial"/>
          <w:b/>
        </w:rPr>
        <w:t xml:space="preserve"> Cylinder Working Group. </w:t>
      </w:r>
      <w:r w:rsidRPr="00E81F8E">
        <w:rPr>
          <w:rFonts w:ascii="Arial" w:hAnsi="Arial" w:cs="Arial"/>
        </w:rPr>
        <w:t>It was confirmed that</w:t>
      </w:r>
      <w:r w:rsidRPr="00E81F8E">
        <w:rPr>
          <w:rFonts w:ascii="Arial" w:hAnsi="Arial" w:cs="Arial"/>
          <w:b/>
        </w:rPr>
        <w:t xml:space="preserve"> </w:t>
      </w:r>
      <w:r w:rsidRPr="00E81F8E">
        <w:rPr>
          <w:rFonts w:ascii="Arial" w:hAnsi="Arial" w:cs="Arial"/>
        </w:rPr>
        <w:t xml:space="preserve">the Gas Working Group task is complete and that no further new work will be undertaken. </w:t>
      </w:r>
      <w:r>
        <w:rPr>
          <w:rFonts w:ascii="Arial" w:hAnsi="Arial" w:cs="Arial"/>
        </w:rPr>
        <w:t xml:space="preserve">However </w:t>
      </w:r>
      <w:proofErr w:type="spellStart"/>
      <w:r>
        <w:rPr>
          <w:rFonts w:ascii="Arial" w:hAnsi="Arial" w:cs="Arial"/>
        </w:rPr>
        <w:t>Stanislav</w:t>
      </w:r>
      <w:proofErr w:type="spellEnd"/>
      <w:r>
        <w:rPr>
          <w:rFonts w:ascii="Arial" w:hAnsi="Arial" w:cs="Arial"/>
        </w:rPr>
        <w:t xml:space="preserve"> </w:t>
      </w:r>
      <w:proofErr w:type="spellStart"/>
      <w:r>
        <w:rPr>
          <w:rFonts w:ascii="Arial" w:hAnsi="Arial" w:cs="Arial"/>
        </w:rPr>
        <w:t>Latek</w:t>
      </w:r>
      <w:proofErr w:type="spellEnd"/>
      <w:r>
        <w:rPr>
          <w:rFonts w:ascii="Arial" w:hAnsi="Arial" w:cs="Arial"/>
        </w:rPr>
        <w:t xml:space="preserve"> noted that the intention was to develop an interactive map of the results and sought permission to develop this with Ignacio de Cordoba. This was approved.</w:t>
      </w:r>
    </w:p>
    <w:p w:rsidR="005754B5" w:rsidRDefault="005754B5" w:rsidP="005754B5">
      <w:pPr>
        <w:ind w:left="1418"/>
        <w:jc w:val="both"/>
        <w:rPr>
          <w:rFonts w:ascii="Arial" w:hAnsi="Arial"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2835"/>
      </w:tblGrid>
      <w:tr w:rsidR="005754B5" w:rsidRPr="000D22B2" w:rsidTr="00B231EE">
        <w:tc>
          <w:tcPr>
            <w:tcW w:w="5103" w:type="dxa"/>
            <w:vAlign w:val="center"/>
          </w:tcPr>
          <w:p w:rsidR="005754B5" w:rsidRPr="00AF63BE" w:rsidRDefault="005754B5" w:rsidP="00B231EE">
            <w:pPr>
              <w:rPr>
                <w:rFonts w:ascii="Arial" w:hAnsi="Arial" w:cs="Arial"/>
                <w:lang w:eastAsia="en-US"/>
              </w:rPr>
            </w:pPr>
            <w:r w:rsidRPr="00AF63BE">
              <w:rPr>
                <w:rFonts w:ascii="Arial" w:hAnsi="Arial" w:cs="Arial"/>
                <w:b/>
                <w:sz w:val="22"/>
                <w:szCs w:val="22"/>
                <w:lang w:eastAsia="en-US"/>
              </w:rPr>
              <w:t>ACTION</w:t>
            </w:r>
            <w:r>
              <w:rPr>
                <w:rFonts w:ascii="Arial" w:hAnsi="Arial" w:cs="Arial"/>
                <w:b/>
                <w:sz w:val="22"/>
                <w:szCs w:val="22"/>
                <w:lang w:eastAsia="en-US"/>
              </w:rPr>
              <w:t xml:space="preserve"> 4</w:t>
            </w:r>
            <w:r w:rsidRPr="00AF63BE">
              <w:rPr>
                <w:rFonts w:ascii="Arial" w:hAnsi="Arial" w:cs="Arial"/>
                <w:b/>
                <w:sz w:val="22"/>
                <w:szCs w:val="22"/>
                <w:lang w:eastAsia="en-US"/>
              </w:rPr>
              <w:t>:</w:t>
            </w:r>
            <w:r w:rsidRPr="00AF63BE">
              <w:rPr>
                <w:rFonts w:ascii="Arial" w:hAnsi="Arial" w:cs="Arial"/>
                <w:sz w:val="22"/>
                <w:szCs w:val="22"/>
                <w:lang w:eastAsia="en-US"/>
              </w:rPr>
              <w:t xml:space="preserve"> </w:t>
            </w:r>
            <w:r>
              <w:rPr>
                <w:rFonts w:ascii="Arial" w:hAnsi="Arial" w:cs="Arial"/>
                <w:sz w:val="22"/>
                <w:szCs w:val="22"/>
                <w:lang w:eastAsia="en-US"/>
              </w:rPr>
              <w:t>To work to produce an interactive map</w:t>
            </w:r>
          </w:p>
        </w:tc>
        <w:tc>
          <w:tcPr>
            <w:tcW w:w="2835" w:type="dxa"/>
            <w:vAlign w:val="center"/>
          </w:tcPr>
          <w:p w:rsidR="005754B5" w:rsidRPr="00AF63BE" w:rsidRDefault="005754B5" w:rsidP="00B231EE">
            <w:pPr>
              <w:jc w:val="center"/>
              <w:rPr>
                <w:rFonts w:ascii="Arial" w:hAnsi="Arial" w:cs="Arial"/>
                <w:lang w:eastAsia="en-US"/>
              </w:rPr>
            </w:pPr>
            <w:proofErr w:type="spellStart"/>
            <w:r>
              <w:rPr>
                <w:rFonts w:ascii="Arial" w:hAnsi="Arial" w:cs="Arial"/>
                <w:lang w:eastAsia="en-US"/>
              </w:rPr>
              <w:t>Stanislav</w:t>
            </w:r>
            <w:proofErr w:type="spellEnd"/>
            <w:r>
              <w:rPr>
                <w:rFonts w:ascii="Arial" w:hAnsi="Arial" w:cs="Arial"/>
                <w:lang w:eastAsia="en-US"/>
              </w:rPr>
              <w:t xml:space="preserve"> </w:t>
            </w:r>
            <w:proofErr w:type="spellStart"/>
            <w:r>
              <w:rPr>
                <w:rFonts w:ascii="Arial" w:hAnsi="Arial" w:cs="Arial"/>
                <w:lang w:eastAsia="en-US"/>
              </w:rPr>
              <w:t>Latek</w:t>
            </w:r>
            <w:proofErr w:type="spellEnd"/>
          </w:p>
        </w:tc>
      </w:tr>
    </w:tbl>
    <w:p w:rsidR="005754B5" w:rsidRDefault="005754B5" w:rsidP="005754B5">
      <w:pPr>
        <w:ind w:left="720"/>
        <w:jc w:val="both"/>
        <w:rPr>
          <w:rFonts w:ascii="Arial" w:hAnsi="Arial" w:cs="Arial"/>
        </w:rPr>
      </w:pPr>
    </w:p>
    <w:p w:rsidR="005754B5" w:rsidRDefault="005754B5" w:rsidP="005754B5">
      <w:pPr>
        <w:jc w:val="both"/>
        <w:rPr>
          <w:rFonts w:ascii="Arial" w:hAnsi="Arial" w:cs="Arial"/>
        </w:rPr>
      </w:pPr>
    </w:p>
    <w:p w:rsidR="004F60AF" w:rsidRDefault="004F60AF" w:rsidP="00151289">
      <w:pPr>
        <w:jc w:val="both"/>
        <w:rPr>
          <w:rFonts w:ascii="Arial" w:hAnsi="Arial" w:cs="Arial"/>
        </w:rPr>
      </w:pPr>
      <w:r>
        <w:rPr>
          <w:rFonts w:ascii="Arial" w:hAnsi="Arial" w:cs="Arial"/>
          <w:b/>
        </w:rPr>
        <w:t>8.</w:t>
      </w:r>
      <w:r>
        <w:rPr>
          <w:rFonts w:ascii="Arial" w:hAnsi="Arial" w:cs="Arial"/>
          <w:b/>
        </w:rPr>
        <w:tab/>
      </w:r>
      <w:r w:rsidRPr="004F60AF">
        <w:rPr>
          <w:rFonts w:ascii="Arial" w:hAnsi="Arial" w:cs="Arial"/>
          <w:b/>
        </w:rPr>
        <w:t>Presentation on Hull Scrubbing</w:t>
      </w:r>
      <w:r>
        <w:rPr>
          <w:rFonts w:ascii="Arial" w:hAnsi="Arial" w:cs="Arial"/>
          <w:b/>
        </w:rPr>
        <w:t xml:space="preserve">. </w:t>
      </w:r>
      <w:proofErr w:type="spellStart"/>
      <w:r w:rsidRPr="004F60AF">
        <w:rPr>
          <w:rFonts w:ascii="Arial" w:hAnsi="Arial" w:cs="Arial"/>
        </w:rPr>
        <w:t>Bengt</w:t>
      </w:r>
      <w:proofErr w:type="spellEnd"/>
      <w:r w:rsidRPr="004F60AF">
        <w:rPr>
          <w:rFonts w:ascii="Arial" w:hAnsi="Arial" w:cs="Arial"/>
        </w:rPr>
        <w:t xml:space="preserve"> </w:t>
      </w:r>
      <w:proofErr w:type="spellStart"/>
      <w:r w:rsidRPr="004F60AF">
        <w:rPr>
          <w:rFonts w:ascii="Arial" w:hAnsi="Arial" w:cs="Arial"/>
        </w:rPr>
        <w:t>Gärde</w:t>
      </w:r>
      <w:proofErr w:type="spellEnd"/>
      <w:r>
        <w:rPr>
          <w:rFonts w:ascii="Arial" w:hAnsi="Arial" w:cs="Arial"/>
        </w:rPr>
        <w:t xml:space="preserve"> gave a presentation on hull scrubbing machines that were being used in Sweden as an alternative to antifouling paints. </w:t>
      </w:r>
      <w:r w:rsidR="002164EC" w:rsidRPr="002164EC">
        <w:rPr>
          <w:rFonts w:ascii="Arial" w:hAnsi="Arial" w:cs="Arial"/>
        </w:rPr>
        <w:t xml:space="preserve">In discussion </w:t>
      </w:r>
      <w:proofErr w:type="spellStart"/>
      <w:r w:rsidR="002164EC" w:rsidRPr="002164EC">
        <w:rPr>
          <w:rFonts w:ascii="Arial" w:hAnsi="Arial" w:cs="Arial"/>
        </w:rPr>
        <w:t>Bengt</w:t>
      </w:r>
      <w:proofErr w:type="spellEnd"/>
      <w:r w:rsidR="002164EC" w:rsidRPr="002164EC">
        <w:rPr>
          <w:rFonts w:ascii="Arial" w:hAnsi="Arial" w:cs="Arial"/>
        </w:rPr>
        <w:t xml:space="preserve"> explained that there is need </w:t>
      </w:r>
      <w:r w:rsidR="002164EC">
        <w:rPr>
          <w:rFonts w:ascii="Arial" w:hAnsi="Arial" w:cs="Arial"/>
        </w:rPr>
        <w:t xml:space="preserve">to wash craft at about 6 weekly intervals in the </w:t>
      </w:r>
      <w:r w:rsidR="002164EC" w:rsidRPr="002164EC">
        <w:rPr>
          <w:rFonts w:ascii="Arial" w:hAnsi="Arial" w:cs="Arial"/>
        </w:rPr>
        <w:t xml:space="preserve">brackish water in Stockholm. In salt water </w:t>
      </w:r>
      <w:r w:rsidR="002164EC">
        <w:rPr>
          <w:rFonts w:ascii="Arial" w:hAnsi="Arial" w:cs="Arial"/>
        </w:rPr>
        <w:t xml:space="preserve">on the </w:t>
      </w:r>
      <w:r w:rsidR="002164EC" w:rsidRPr="002164EC">
        <w:rPr>
          <w:rFonts w:ascii="Arial" w:hAnsi="Arial" w:cs="Arial"/>
        </w:rPr>
        <w:t>Swedish west</w:t>
      </w:r>
      <w:r w:rsidR="002164EC">
        <w:rPr>
          <w:rFonts w:ascii="Arial" w:hAnsi="Arial" w:cs="Arial"/>
        </w:rPr>
        <w:t xml:space="preserve"> </w:t>
      </w:r>
      <w:r w:rsidR="002164EC" w:rsidRPr="002164EC">
        <w:rPr>
          <w:rFonts w:ascii="Arial" w:hAnsi="Arial" w:cs="Arial"/>
        </w:rPr>
        <w:t>coast</w:t>
      </w:r>
      <w:r w:rsidR="002164EC">
        <w:rPr>
          <w:rFonts w:ascii="Arial" w:hAnsi="Arial" w:cs="Arial"/>
        </w:rPr>
        <w:t xml:space="preserve">, </w:t>
      </w:r>
      <w:r w:rsidR="002164EC" w:rsidRPr="002164EC">
        <w:rPr>
          <w:rFonts w:ascii="Arial" w:hAnsi="Arial" w:cs="Arial"/>
        </w:rPr>
        <w:t xml:space="preserve">the washing interval </w:t>
      </w:r>
      <w:r w:rsidR="002164EC">
        <w:rPr>
          <w:rFonts w:ascii="Arial" w:hAnsi="Arial" w:cs="Arial"/>
        </w:rPr>
        <w:t>is shorter.</w:t>
      </w:r>
      <w:r w:rsidR="002164EC" w:rsidRPr="002164EC">
        <w:rPr>
          <w:rFonts w:ascii="Arial" w:hAnsi="Arial" w:cs="Arial"/>
        </w:rPr>
        <w:t xml:space="preserve"> </w:t>
      </w:r>
      <w:hyperlink r:id="rId7" w:history="1">
        <w:r w:rsidRPr="007B22E6">
          <w:rPr>
            <w:rStyle w:val="Hyperlink"/>
            <w:rFonts w:ascii="Arial" w:hAnsi="Arial" w:cs="Arial"/>
          </w:rPr>
          <w:t>The presentation is available on the web</w:t>
        </w:r>
        <w:r w:rsidR="00EB0FBF" w:rsidRPr="007B22E6">
          <w:rPr>
            <w:rStyle w:val="Hyperlink"/>
            <w:rFonts w:ascii="Arial" w:hAnsi="Arial" w:cs="Arial"/>
          </w:rPr>
          <w:t xml:space="preserve"> </w:t>
        </w:r>
        <w:r w:rsidRPr="007B22E6">
          <w:rPr>
            <w:rStyle w:val="Hyperlink"/>
            <w:rFonts w:ascii="Arial" w:hAnsi="Arial" w:cs="Arial"/>
          </w:rPr>
          <w:t>site</w:t>
        </w:r>
      </w:hyperlink>
      <w:r w:rsidRPr="007B22E6">
        <w:rPr>
          <w:rFonts w:ascii="Arial" w:hAnsi="Arial" w:cs="Arial"/>
        </w:rPr>
        <w:t>.</w:t>
      </w:r>
    </w:p>
    <w:p w:rsidR="004F60AF" w:rsidRDefault="004F60AF" w:rsidP="00151289">
      <w:pPr>
        <w:jc w:val="both"/>
        <w:rPr>
          <w:rFonts w:ascii="Arial" w:hAnsi="Arial" w:cs="Arial"/>
        </w:rPr>
      </w:pPr>
    </w:p>
    <w:p w:rsidR="004F60AF" w:rsidRPr="004F60AF" w:rsidRDefault="004F60AF" w:rsidP="00151289">
      <w:pPr>
        <w:jc w:val="both"/>
        <w:rPr>
          <w:rFonts w:ascii="Arial" w:hAnsi="Arial" w:cs="Arial"/>
        </w:rPr>
      </w:pPr>
      <w:r>
        <w:rPr>
          <w:rFonts w:ascii="Arial" w:hAnsi="Arial" w:cs="Arial"/>
        </w:rPr>
        <w:t xml:space="preserve">9. </w:t>
      </w:r>
      <w:r>
        <w:rPr>
          <w:rFonts w:ascii="Arial" w:hAnsi="Arial" w:cs="Arial"/>
        </w:rPr>
        <w:tab/>
      </w:r>
      <w:r w:rsidRPr="004F60AF">
        <w:rPr>
          <w:rFonts w:ascii="Arial" w:hAnsi="Arial" w:cs="Arial"/>
          <w:b/>
        </w:rPr>
        <w:t>EU Commission Open Discussion on Coastal tourism</w:t>
      </w:r>
      <w:r>
        <w:rPr>
          <w:rFonts w:ascii="Arial" w:hAnsi="Arial" w:cs="Arial"/>
        </w:rPr>
        <w:t xml:space="preserve">. The links to the consultation purpose and the questionnaire were published together with the agenda. The Secretariat had been informed of this consultation by the EBI and the timeframe for reply did not leave time for consultation on an EBA reply either by correspondence or at the plenary. </w:t>
      </w:r>
      <w:r w:rsidR="003570AC">
        <w:rPr>
          <w:rFonts w:ascii="Arial" w:hAnsi="Arial" w:cs="Arial"/>
        </w:rPr>
        <w:t xml:space="preserve">The Secretariat had therefore submitted a response on behalf of the EBA in order to register our </w:t>
      </w:r>
      <w:r w:rsidR="00095A9C">
        <w:rPr>
          <w:rFonts w:ascii="Arial" w:hAnsi="Arial" w:cs="Arial"/>
        </w:rPr>
        <w:t xml:space="preserve">interest; it was felt that this </w:t>
      </w:r>
      <w:r w:rsidR="00095A9C">
        <w:rPr>
          <w:rFonts w:ascii="Arial" w:hAnsi="Arial" w:cs="Arial"/>
        </w:rPr>
        <w:lastRenderedPageBreak/>
        <w:t>was better than missing such an opportunity</w:t>
      </w:r>
      <w:r w:rsidR="003570AC">
        <w:rPr>
          <w:rFonts w:ascii="Arial" w:hAnsi="Arial" w:cs="Arial"/>
        </w:rPr>
        <w:t xml:space="preserve">. </w:t>
      </w:r>
      <w:r w:rsidR="002E34B7">
        <w:rPr>
          <w:rFonts w:ascii="Arial" w:hAnsi="Arial" w:cs="Arial"/>
        </w:rPr>
        <w:t>In the Italia</w:t>
      </w:r>
      <w:r w:rsidR="002164EC" w:rsidRPr="002164EC">
        <w:rPr>
          <w:rFonts w:ascii="Arial" w:hAnsi="Arial" w:cs="Arial"/>
        </w:rPr>
        <w:t xml:space="preserve">n </w:t>
      </w:r>
      <w:r w:rsidR="002164EC">
        <w:rPr>
          <w:rFonts w:ascii="Arial" w:hAnsi="Arial" w:cs="Arial"/>
        </w:rPr>
        <w:t>response,</w:t>
      </w:r>
      <w:r w:rsidR="002164EC" w:rsidRPr="002164EC">
        <w:rPr>
          <w:rFonts w:ascii="Arial" w:hAnsi="Arial" w:cs="Arial"/>
        </w:rPr>
        <w:t xml:space="preserve"> there is a </w:t>
      </w:r>
      <w:r w:rsidR="002164EC">
        <w:rPr>
          <w:rFonts w:ascii="Arial" w:hAnsi="Arial" w:cs="Arial"/>
        </w:rPr>
        <w:t>request</w:t>
      </w:r>
      <w:r w:rsidR="002164EC" w:rsidRPr="002164EC">
        <w:rPr>
          <w:rFonts w:ascii="Arial" w:hAnsi="Arial" w:cs="Arial"/>
        </w:rPr>
        <w:t xml:space="preserve"> for better access to recreational installation</w:t>
      </w:r>
      <w:r w:rsidR="002164EC">
        <w:rPr>
          <w:rFonts w:ascii="Arial" w:hAnsi="Arial" w:cs="Arial"/>
        </w:rPr>
        <w:t>s</w:t>
      </w:r>
      <w:r w:rsidR="002164EC" w:rsidRPr="002164EC">
        <w:rPr>
          <w:rFonts w:ascii="Arial" w:hAnsi="Arial" w:cs="Arial"/>
        </w:rPr>
        <w:t xml:space="preserve"> for handicapped people. In discussion </w:t>
      </w:r>
      <w:r w:rsidR="002164EC">
        <w:rPr>
          <w:rFonts w:ascii="Arial" w:hAnsi="Arial" w:cs="Arial"/>
        </w:rPr>
        <w:t xml:space="preserve">it </w:t>
      </w:r>
      <w:r w:rsidR="002164EC" w:rsidRPr="002164EC">
        <w:rPr>
          <w:rFonts w:ascii="Arial" w:hAnsi="Arial" w:cs="Arial"/>
        </w:rPr>
        <w:t xml:space="preserve">was suggested that EBA </w:t>
      </w:r>
      <w:r w:rsidR="002164EC">
        <w:rPr>
          <w:rFonts w:ascii="Arial" w:hAnsi="Arial" w:cs="Arial"/>
        </w:rPr>
        <w:t xml:space="preserve">should </w:t>
      </w:r>
      <w:r w:rsidR="002164EC" w:rsidRPr="002164EC">
        <w:rPr>
          <w:rFonts w:ascii="Arial" w:hAnsi="Arial" w:cs="Arial"/>
        </w:rPr>
        <w:t xml:space="preserve">propose advice for boaters where </w:t>
      </w:r>
      <w:proofErr w:type="spellStart"/>
      <w:r w:rsidR="002164EC" w:rsidRPr="002164EC">
        <w:rPr>
          <w:rFonts w:ascii="Arial" w:hAnsi="Arial" w:cs="Arial"/>
        </w:rPr>
        <w:t>handicaped</w:t>
      </w:r>
      <w:proofErr w:type="spellEnd"/>
      <w:r w:rsidR="002164EC" w:rsidRPr="002164EC">
        <w:rPr>
          <w:rFonts w:ascii="Arial" w:hAnsi="Arial" w:cs="Arial"/>
        </w:rPr>
        <w:t xml:space="preserve"> people can use installation. </w:t>
      </w:r>
      <w:r w:rsidR="003570AC">
        <w:rPr>
          <w:rFonts w:ascii="Arial" w:hAnsi="Arial" w:cs="Arial"/>
        </w:rPr>
        <w:t xml:space="preserve">After considerable discussion it was agreed that the Secretariat through Carol </w:t>
      </w:r>
      <w:proofErr w:type="spellStart"/>
      <w:r w:rsidR="003570AC">
        <w:rPr>
          <w:rFonts w:ascii="Arial" w:hAnsi="Arial" w:cs="Arial"/>
        </w:rPr>
        <w:t>Paddison</w:t>
      </w:r>
      <w:proofErr w:type="spellEnd"/>
      <w:r w:rsidR="003570AC">
        <w:rPr>
          <w:rFonts w:ascii="Arial" w:hAnsi="Arial" w:cs="Arial"/>
        </w:rPr>
        <w:t xml:space="preserve"> would follow this work item</w:t>
      </w:r>
      <w:r w:rsidR="00095A9C">
        <w:rPr>
          <w:rFonts w:ascii="Arial" w:hAnsi="Arial" w:cs="Arial"/>
        </w:rPr>
        <w:t>. It might be that the EBA would need to develop a position on boating tourism in the future</w:t>
      </w:r>
    </w:p>
    <w:p w:rsidR="004F60AF" w:rsidRDefault="004F60AF" w:rsidP="00151289">
      <w:pPr>
        <w:jc w:val="both"/>
        <w:rPr>
          <w:rFonts w:ascii="Arial" w:hAnsi="Arial" w:cs="Arial"/>
        </w:rPr>
      </w:pPr>
    </w:p>
    <w:tbl>
      <w:tblPr>
        <w:tblStyle w:val="TableGrid"/>
        <w:tblW w:w="0" w:type="auto"/>
        <w:tblInd w:w="108" w:type="dxa"/>
        <w:tblLook w:val="04A0"/>
      </w:tblPr>
      <w:tblGrid>
        <w:gridCol w:w="5812"/>
        <w:gridCol w:w="2936"/>
      </w:tblGrid>
      <w:tr w:rsidR="003570AC" w:rsidTr="003570AC">
        <w:tc>
          <w:tcPr>
            <w:tcW w:w="5812" w:type="dxa"/>
          </w:tcPr>
          <w:p w:rsidR="003570AC" w:rsidRDefault="003570AC" w:rsidP="003570AC">
            <w:pPr>
              <w:jc w:val="both"/>
              <w:rPr>
                <w:rFonts w:ascii="Arial" w:hAnsi="Arial" w:cs="Arial"/>
              </w:rPr>
            </w:pPr>
            <w:r w:rsidRPr="003570AC">
              <w:rPr>
                <w:rFonts w:ascii="Arial" w:hAnsi="Arial" w:cs="Arial"/>
                <w:b/>
              </w:rPr>
              <w:t>ACTION5</w:t>
            </w:r>
            <w:r>
              <w:rPr>
                <w:rFonts w:ascii="Arial" w:hAnsi="Arial" w:cs="Arial"/>
                <w:b/>
              </w:rPr>
              <w:t>:</w:t>
            </w:r>
            <w:r>
              <w:rPr>
                <w:rFonts w:ascii="Arial" w:hAnsi="Arial" w:cs="Arial"/>
              </w:rPr>
              <w:t xml:space="preserve"> Secretariat to follow Commission proposals on Coastal Tourism</w:t>
            </w:r>
          </w:p>
        </w:tc>
        <w:tc>
          <w:tcPr>
            <w:tcW w:w="2936" w:type="dxa"/>
            <w:vAlign w:val="center"/>
          </w:tcPr>
          <w:p w:rsidR="003570AC" w:rsidRDefault="003570AC" w:rsidP="003570AC">
            <w:pPr>
              <w:jc w:val="center"/>
              <w:rPr>
                <w:rFonts w:ascii="Arial" w:hAnsi="Arial" w:cs="Arial"/>
              </w:rPr>
            </w:pPr>
            <w:r>
              <w:rPr>
                <w:rFonts w:ascii="Arial" w:hAnsi="Arial" w:cs="Arial"/>
              </w:rPr>
              <w:t xml:space="preserve">Carol </w:t>
            </w:r>
            <w:proofErr w:type="spellStart"/>
            <w:r>
              <w:rPr>
                <w:rFonts w:ascii="Arial" w:hAnsi="Arial" w:cs="Arial"/>
              </w:rPr>
              <w:t>Paddison</w:t>
            </w:r>
            <w:proofErr w:type="spellEnd"/>
          </w:p>
        </w:tc>
      </w:tr>
    </w:tbl>
    <w:p w:rsidR="004F60AF" w:rsidRDefault="004F60AF" w:rsidP="00151289">
      <w:pPr>
        <w:jc w:val="both"/>
        <w:rPr>
          <w:rFonts w:ascii="Arial" w:hAnsi="Arial" w:cs="Arial"/>
        </w:rPr>
      </w:pPr>
    </w:p>
    <w:p w:rsidR="004F37F2" w:rsidRDefault="00095A9C" w:rsidP="00151289">
      <w:pPr>
        <w:jc w:val="both"/>
        <w:rPr>
          <w:rFonts w:ascii="Arial" w:hAnsi="Arial" w:cs="Arial"/>
        </w:rPr>
      </w:pPr>
      <w:r w:rsidRPr="0069030F">
        <w:rPr>
          <w:rFonts w:ascii="Arial" w:hAnsi="Arial" w:cs="Arial"/>
          <w:b/>
        </w:rPr>
        <w:t>10.</w:t>
      </w:r>
      <w:r>
        <w:rPr>
          <w:rFonts w:ascii="Arial" w:hAnsi="Arial" w:cs="Arial"/>
        </w:rPr>
        <w:tab/>
      </w:r>
      <w:r w:rsidRPr="00095A9C">
        <w:rPr>
          <w:rFonts w:ascii="Arial" w:hAnsi="Arial" w:cs="Arial"/>
          <w:b/>
        </w:rPr>
        <w:t>EBA Position Statement on Boat Registration</w:t>
      </w:r>
      <w:r>
        <w:rPr>
          <w:rFonts w:ascii="Arial" w:hAnsi="Arial" w:cs="Arial"/>
        </w:rPr>
        <w:t>. Gus Lewis explain</w:t>
      </w:r>
      <w:r w:rsidR="00DE7F33">
        <w:rPr>
          <w:rFonts w:ascii="Arial" w:hAnsi="Arial" w:cs="Arial"/>
        </w:rPr>
        <w:t>ed</w:t>
      </w:r>
      <w:r>
        <w:rPr>
          <w:rFonts w:ascii="Arial" w:hAnsi="Arial" w:cs="Arial"/>
        </w:rPr>
        <w:t xml:space="preserve"> during much discussion that the desire by some members to include a requirement for home port and registration number in the EBA position had been omitted</w:t>
      </w:r>
      <w:r w:rsidR="00DE7F33">
        <w:rPr>
          <w:rFonts w:ascii="Arial" w:hAnsi="Arial" w:cs="Arial"/>
        </w:rPr>
        <w:t xml:space="preserve"> because it was not a national requirement in every country. He went on to explain that</w:t>
      </w:r>
      <w:r w:rsidR="00B231EE">
        <w:rPr>
          <w:rFonts w:ascii="Arial" w:hAnsi="Arial" w:cs="Arial"/>
        </w:rPr>
        <w:t xml:space="preserve"> position statement simply stated the views on which every member could agree, particularly that registration was not the responsibility of the EU but rather it was a matter for individual flag states. </w:t>
      </w:r>
    </w:p>
    <w:p w:rsidR="004F37F2" w:rsidRDefault="004F37F2" w:rsidP="00151289">
      <w:pPr>
        <w:jc w:val="both"/>
        <w:rPr>
          <w:rFonts w:ascii="Arial" w:hAnsi="Arial" w:cs="Arial"/>
        </w:rPr>
      </w:pPr>
    </w:p>
    <w:p w:rsidR="00095A9C" w:rsidRPr="004F37F2" w:rsidRDefault="00B231EE" w:rsidP="00B4434E">
      <w:pPr>
        <w:jc w:val="center"/>
        <w:rPr>
          <w:rFonts w:ascii="Arial" w:hAnsi="Arial" w:cs="Arial"/>
          <w:b/>
        </w:rPr>
      </w:pPr>
      <w:r w:rsidRPr="004F37F2">
        <w:rPr>
          <w:rFonts w:ascii="Arial" w:hAnsi="Arial" w:cs="Arial"/>
          <w:b/>
        </w:rPr>
        <w:t>After further discussion the position was agreed.</w:t>
      </w:r>
    </w:p>
    <w:p w:rsidR="00B231EE" w:rsidRDefault="00B231EE" w:rsidP="00151289">
      <w:pPr>
        <w:jc w:val="both"/>
        <w:rPr>
          <w:rFonts w:ascii="Arial" w:hAnsi="Arial" w:cs="Arial"/>
        </w:rPr>
      </w:pPr>
    </w:p>
    <w:p w:rsidR="00095A9C" w:rsidRDefault="004F37F2" w:rsidP="00151289">
      <w:pPr>
        <w:jc w:val="both"/>
        <w:rPr>
          <w:rFonts w:ascii="Arial" w:hAnsi="Arial" w:cs="Arial"/>
        </w:rPr>
      </w:pPr>
      <w:r w:rsidRPr="004F37F2">
        <w:rPr>
          <w:rFonts w:ascii="Arial" w:hAnsi="Arial" w:cs="Arial"/>
          <w:b/>
        </w:rPr>
        <w:t>11.</w:t>
      </w:r>
      <w:r w:rsidRPr="004F37F2">
        <w:rPr>
          <w:rFonts w:ascii="Arial" w:hAnsi="Arial" w:cs="Arial"/>
          <w:b/>
        </w:rPr>
        <w:tab/>
        <w:t>EBA Position Paper on Wind Farms</w:t>
      </w:r>
      <w:r>
        <w:rPr>
          <w:rFonts w:ascii="Arial" w:hAnsi="Arial" w:cs="Arial"/>
        </w:rPr>
        <w:t xml:space="preserve">. </w:t>
      </w:r>
      <w:r w:rsidRPr="004F37F2">
        <w:rPr>
          <w:rFonts w:ascii="Arial" w:hAnsi="Arial" w:cs="Arial"/>
        </w:rPr>
        <w:t>A</w:t>
      </w:r>
      <w:r>
        <w:rPr>
          <w:rFonts w:ascii="Arial" w:hAnsi="Arial" w:cs="Arial"/>
        </w:rPr>
        <w:t xml:space="preserve">t its meeting </w:t>
      </w:r>
      <w:r w:rsidRPr="004F37F2">
        <w:rPr>
          <w:rFonts w:ascii="Arial" w:hAnsi="Arial" w:cs="Arial"/>
        </w:rPr>
        <w:t>in Palma April 2012, it was agreed that the EBA should have a position paper on offshore</w:t>
      </w:r>
      <w:r w:rsidR="002E34B7">
        <w:rPr>
          <w:rFonts w:ascii="Arial" w:hAnsi="Arial" w:cs="Arial"/>
        </w:rPr>
        <w:t xml:space="preserve"> wind farms. The draft paper had</w:t>
      </w:r>
      <w:r w:rsidRPr="004F37F2">
        <w:rPr>
          <w:rFonts w:ascii="Arial" w:hAnsi="Arial" w:cs="Arial"/>
        </w:rPr>
        <w:t xml:space="preserve"> been produced by the Secretariat for discussion at the </w:t>
      </w:r>
      <w:proofErr w:type="spellStart"/>
      <w:r w:rsidRPr="004F37F2">
        <w:rPr>
          <w:rFonts w:ascii="Arial" w:hAnsi="Arial" w:cs="Arial"/>
        </w:rPr>
        <w:t>Bodrum</w:t>
      </w:r>
      <w:proofErr w:type="spellEnd"/>
      <w:r w:rsidRPr="004F37F2">
        <w:rPr>
          <w:rFonts w:ascii="Arial" w:hAnsi="Arial" w:cs="Arial"/>
        </w:rPr>
        <w:t xml:space="preserve"> Assembly</w:t>
      </w:r>
      <w:r>
        <w:rPr>
          <w:rFonts w:ascii="Arial" w:hAnsi="Arial" w:cs="Arial"/>
        </w:rPr>
        <w:t xml:space="preserve"> and </w:t>
      </w:r>
      <w:r w:rsidR="00B4434E">
        <w:rPr>
          <w:rFonts w:ascii="Arial" w:hAnsi="Arial" w:cs="Arial"/>
        </w:rPr>
        <w:t>a</w:t>
      </w:r>
      <w:r>
        <w:rPr>
          <w:rFonts w:ascii="Arial" w:hAnsi="Arial" w:cs="Arial"/>
        </w:rPr>
        <w:t>ttracted considerable comment on the approach to be adopted</w:t>
      </w:r>
      <w:r w:rsidRPr="004F37F2">
        <w:rPr>
          <w:rFonts w:ascii="Arial" w:hAnsi="Arial" w:cs="Arial"/>
        </w:rPr>
        <w:t>.</w:t>
      </w:r>
      <w:r>
        <w:rPr>
          <w:rFonts w:ascii="Arial" w:hAnsi="Arial" w:cs="Arial"/>
        </w:rPr>
        <w:t xml:space="preserve"> On the one hand, UK felt that the RYA had achieved much through an open dialogue with its Government and developers to ensure </w:t>
      </w:r>
      <w:r w:rsidR="00B4434E">
        <w:rPr>
          <w:rFonts w:ascii="Arial" w:hAnsi="Arial" w:cs="Arial"/>
        </w:rPr>
        <w:t>that recreational</w:t>
      </w:r>
      <w:r>
        <w:rPr>
          <w:rFonts w:ascii="Arial" w:hAnsi="Arial" w:cs="Arial"/>
        </w:rPr>
        <w:t xml:space="preserve"> boating needs had been given full consideration</w:t>
      </w:r>
      <w:r w:rsidR="00B4434E">
        <w:rPr>
          <w:rFonts w:ascii="Arial" w:hAnsi="Arial" w:cs="Arial"/>
        </w:rPr>
        <w:t>;</w:t>
      </w:r>
      <w:r>
        <w:rPr>
          <w:rFonts w:ascii="Arial" w:hAnsi="Arial" w:cs="Arial"/>
        </w:rPr>
        <w:t xml:space="preserve"> whereas many felt that this approach would not find favour with their administrations.</w:t>
      </w:r>
    </w:p>
    <w:p w:rsidR="004F37F2" w:rsidRDefault="004F37F2" w:rsidP="00151289">
      <w:pPr>
        <w:jc w:val="both"/>
        <w:rPr>
          <w:rFonts w:ascii="Arial" w:hAnsi="Arial" w:cs="Arial"/>
        </w:rPr>
      </w:pPr>
    </w:p>
    <w:p w:rsidR="00B4434E" w:rsidRDefault="004F37F2" w:rsidP="00151289">
      <w:pPr>
        <w:jc w:val="both"/>
        <w:rPr>
          <w:rFonts w:ascii="Arial" w:hAnsi="Arial" w:cs="Arial"/>
        </w:rPr>
      </w:pPr>
      <w:proofErr w:type="spellStart"/>
      <w:r>
        <w:rPr>
          <w:rFonts w:ascii="Arial" w:hAnsi="Arial" w:cs="Arial"/>
        </w:rPr>
        <w:t>Uwe</w:t>
      </w:r>
      <w:proofErr w:type="spellEnd"/>
      <w:r>
        <w:rPr>
          <w:rFonts w:ascii="Arial" w:hAnsi="Arial" w:cs="Arial"/>
        </w:rPr>
        <w:t xml:space="preserve"> </w:t>
      </w:r>
      <w:proofErr w:type="spellStart"/>
      <w:r>
        <w:rPr>
          <w:rFonts w:ascii="Arial" w:hAnsi="Arial" w:cs="Arial"/>
        </w:rPr>
        <w:t>Jahnke</w:t>
      </w:r>
      <w:proofErr w:type="spellEnd"/>
      <w:r>
        <w:rPr>
          <w:rFonts w:ascii="Arial" w:hAnsi="Arial" w:cs="Arial"/>
        </w:rPr>
        <w:t xml:space="preserve"> felt that it was important to </w:t>
      </w:r>
      <w:r w:rsidR="00B4434E">
        <w:rPr>
          <w:rFonts w:ascii="Arial" w:hAnsi="Arial" w:cs="Arial"/>
        </w:rPr>
        <w:t xml:space="preserve">make it clear that recreational craft must be able to pass through </w:t>
      </w:r>
      <w:proofErr w:type="spellStart"/>
      <w:r w:rsidR="00B4434E">
        <w:rPr>
          <w:rFonts w:ascii="Arial" w:hAnsi="Arial" w:cs="Arial"/>
        </w:rPr>
        <w:t>windfarms</w:t>
      </w:r>
      <w:proofErr w:type="spellEnd"/>
      <w:r w:rsidR="00B4434E">
        <w:rPr>
          <w:rFonts w:ascii="Arial" w:hAnsi="Arial" w:cs="Arial"/>
        </w:rPr>
        <w:t xml:space="preserve">, but any comment that may indicate the dangers posed by </w:t>
      </w:r>
      <w:proofErr w:type="spellStart"/>
      <w:r w:rsidR="00B4434E">
        <w:rPr>
          <w:rFonts w:ascii="Arial" w:hAnsi="Arial" w:cs="Arial"/>
        </w:rPr>
        <w:t>windfarms</w:t>
      </w:r>
      <w:proofErr w:type="spellEnd"/>
      <w:r w:rsidR="00B4434E">
        <w:rPr>
          <w:rFonts w:ascii="Arial" w:hAnsi="Arial" w:cs="Arial"/>
        </w:rPr>
        <w:t xml:space="preserve"> should be removed which may in itself lead to the imposition of a ban on sailing through </w:t>
      </w:r>
      <w:proofErr w:type="spellStart"/>
      <w:r w:rsidR="00B4434E">
        <w:rPr>
          <w:rFonts w:ascii="Arial" w:hAnsi="Arial" w:cs="Arial"/>
        </w:rPr>
        <w:t>windfarms</w:t>
      </w:r>
      <w:proofErr w:type="spellEnd"/>
      <w:r w:rsidR="00B4434E">
        <w:rPr>
          <w:rFonts w:ascii="Arial" w:hAnsi="Arial" w:cs="Arial"/>
        </w:rPr>
        <w:t xml:space="preserve">. Dick </w:t>
      </w:r>
      <w:proofErr w:type="spellStart"/>
      <w:r w:rsidR="00B4434E">
        <w:rPr>
          <w:rFonts w:ascii="Arial" w:hAnsi="Arial" w:cs="Arial"/>
        </w:rPr>
        <w:t>Sluijter</w:t>
      </w:r>
      <w:proofErr w:type="spellEnd"/>
      <w:r w:rsidR="00B4434E">
        <w:rPr>
          <w:rFonts w:ascii="Arial" w:hAnsi="Arial" w:cs="Arial"/>
        </w:rPr>
        <w:t xml:space="preserve"> recommended a simple statement supported by an Annex which would contain much of the detail of the draft paper.</w:t>
      </w:r>
    </w:p>
    <w:p w:rsidR="00B4434E" w:rsidRDefault="00B4434E" w:rsidP="00151289">
      <w:pPr>
        <w:jc w:val="both"/>
        <w:rPr>
          <w:rFonts w:ascii="Arial" w:hAnsi="Arial" w:cs="Arial"/>
        </w:rPr>
      </w:pPr>
    </w:p>
    <w:p w:rsidR="00B4434E" w:rsidRDefault="00B4434E" w:rsidP="00151289">
      <w:pPr>
        <w:jc w:val="both"/>
        <w:rPr>
          <w:rFonts w:ascii="Arial" w:hAnsi="Arial" w:cs="Arial"/>
        </w:rPr>
      </w:pPr>
      <w:r>
        <w:rPr>
          <w:rFonts w:ascii="Arial" w:hAnsi="Arial" w:cs="Arial"/>
        </w:rPr>
        <w:t>No overall agreement on the way forward to be adopted was agreed. The topic would be raised again at the Palma 2013 meeting and dependant on the comments received in the meantime, the Secretary would try to redraft the position paper. Member</w:t>
      </w:r>
      <w:r w:rsidR="002E34B7">
        <w:rPr>
          <w:rFonts w:ascii="Arial" w:hAnsi="Arial" w:cs="Arial"/>
        </w:rPr>
        <w:t>s</w:t>
      </w:r>
      <w:r>
        <w:rPr>
          <w:rFonts w:ascii="Arial" w:hAnsi="Arial" w:cs="Arial"/>
        </w:rPr>
        <w:t xml:space="preserve">, particularly those who had a strong opinion were asked to send their comments to the Secretary. </w:t>
      </w:r>
      <w:r w:rsidR="00EB0FBF" w:rsidRPr="00EB0FBF">
        <w:rPr>
          <w:rFonts w:ascii="Arial" w:hAnsi="Arial" w:cs="Arial"/>
        </w:rPr>
        <w:t xml:space="preserve">The EBA </w:t>
      </w:r>
      <w:r w:rsidR="00EB0FBF">
        <w:rPr>
          <w:rFonts w:ascii="Arial" w:hAnsi="Arial" w:cs="Arial"/>
        </w:rPr>
        <w:t xml:space="preserve">hoped to finalise its position in </w:t>
      </w:r>
      <w:r w:rsidR="00EB0FBF" w:rsidRPr="00EB0FBF">
        <w:rPr>
          <w:rFonts w:ascii="Arial" w:hAnsi="Arial" w:cs="Arial"/>
        </w:rPr>
        <w:t>autumn 2013.</w:t>
      </w:r>
    </w:p>
    <w:p w:rsidR="00B4434E" w:rsidRDefault="00B4434E" w:rsidP="00151289">
      <w:pPr>
        <w:jc w:val="both"/>
        <w:rPr>
          <w:rFonts w:ascii="Arial" w:hAnsi="Arial" w:cs="Arial"/>
        </w:rPr>
      </w:pPr>
    </w:p>
    <w:tbl>
      <w:tblPr>
        <w:tblStyle w:val="TableGrid"/>
        <w:tblW w:w="0" w:type="auto"/>
        <w:tblLook w:val="04A0"/>
      </w:tblPr>
      <w:tblGrid>
        <w:gridCol w:w="4428"/>
        <w:gridCol w:w="4428"/>
      </w:tblGrid>
      <w:tr w:rsidR="00B4434E" w:rsidTr="00DC53C0">
        <w:tc>
          <w:tcPr>
            <w:tcW w:w="4428" w:type="dxa"/>
          </w:tcPr>
          <w:p w:rsidR="00B4434E" w:rsidRPr="00DC53C0" w:rsidRDefault="00B4434E" w:rsidP="00151289">
            <w:pPr>
              <w:jc w:val="both"/>
              <w:rPr>
                <w:rFonts w:ascii="Arial" w:hAnsi="Arial" w:cs="Arial"/>
                <w:b/>
              </w:rPr>
            </w:pPr>
            <w:r w:rsidRPr="00DC53C0">
              <w:rPr>
                <w:rFonts w:ascii="Arial" w:hAnsi="Arial" w:cs="Arial"/>
                <w:b/>
              </w:rPr>
              <w:t xml:space="preserve">ACTION 6: </w:t>
            </w:r>
            <w:r w:rsidRPr="00DC53C0">
              <w:rPr>
                <w:rFonts w:ascii="Arial" w:hAnsi="Arial" w:cs="Arial"/>
              </w:rPr>
              <w:t xml:space="preserve">Member to send their comments on the </w:t>
            </w:r>
            <w:proofErr w:type="spellStart"/>
            <w:r w:rsidRPr="00DC53C0">
              <w:rPr>
                <w:rFonts w:ascii="Arial" w:hAnsi="Arial" w:cs="Arial"/>
              </w:rPr>
              <w:t>windfarm</w:t>
            </w:r>
            <w:proofErr w:type="spellEnd"/>
            <w:r w:rsidRPr="00DC53C0">
              <w:rPr>
                <w:rFonts w:ascii="Arial" w:hAnsi="Arial" w:cs="Arial"/>
              </w:rPr>
              <w:t xml:space="preserve"> position paper to the secretary by</w:t>
            </w:r>
            <w:r w:rsidRPr="00DC53C0">
              <w:rPr>
                <w:rFonts w:ascii="Arial" w:hAnsi="Arial" w:cs="Arial"/>
                <w:b/>
              </w:rPr>
              <w:t xml:space="preserve"> 22 March 2013</w:t>
            </w:r>
          </w:p>
        </w:tc>
        <w:tc>
          <w:tcPr>
            <w:tcW w:w="4428" w:type="dxa"/>
            <w:vAlign w:val="center"/>
          </w:tcPr>
          <w:p w:rsidR="00B4434E" w:rsidRPr="00DC53C0" w:rsidRDefault="00DC53C0" w:rsidP="00DC53C0">
            <w:pPr>
              <w:jc w:val="center"/>
              <w:rPr>
                <w:rFonts w:ascii="Arial" w:hAnsi="Arial" w:cs="Arial"/>
                <w:b/>
              </w:rPr>
            </w:pPr>
            <w:r w:rsidRPr="00DC53C0">
              <w:rPr>
                <w:rFonts w:ascii="Arial" w:hAnsi="Arial" w:cs="Arial"/>
                <w:b/>
              </w:rPr>
              <w:t>ALL</w:t>
            </w:r>
          </w:p>
        </w:tc>
      </w:tr>
    </w:tbl>
    <w:p w:rsidR="00095A9C" w:rsidRDefault="00095A9C" w:rsidP="00151289">
      <w:pPr>
        <w:jc w:val="both"/>
        <w:rPr>
          <w:rFonts w:ascii="Arial" w:hAnsi="Arial" w:cs="Arial"/>
        </w:rPr>
      </w:pPr>
    </w:p>
    <w:p w:rsidR="00DC53C0" w:rsidRDefault="00DC53C0" w:rsidP="00151289">
      <w:pPr>
        <w:jc w:val="both"/>
        <w:rPr>
          <w:rFonts w:ascii="Arial" w:hAnsi="Arial" w:cs="Arial"/>
          <w:b/>
        </w:rPr>
      </w:pPr>
      <w:r w:rsidRPr="004224F8">
        <w:rPr>
          <w:rFonts w:ascii="Arial" w:hAnsi="Arial" w:cs="Arial"/>
          <w:b/>
        </w:rPr>
        <w:t xml:space="preserve">12. </w:t>
      </w:r>
      <w:r w:rsidRPr="004224F8">
        <w:rPr>
          <w:rFonts w:ascii="Arial" w:hAnsi="Arial" w:cs="Arial"/>
          <w:b/>
        </w:rPr>
        <w:tab/>
        <w:t>Inland Waterways Matters</w:t>
      </w:r>
    </w:p>
    <w:p w:rsidR="0069030F" w:rsidRDefault="0069030F" w:rsidP="00151289">
      <w:pPr>
        <w:jc w:val="both"/>
        <w:rPr>
          <w:rFonts w:ascii="Arial" w:hAnsi="Arial" w:cs="Arial"/>
          <w:b/>
        </w:rPr>
      </w:pPr>
    </w:p>
    <w:p w:rsidR="00B157B1" w:rsidRPr="00B157B1" w:rsidRDefault="0069030F" w:rsidP="00B157B1">
      <w:pPr>
        <w:jc w:val="both"/>
        <w:rPr>
          <w:rFonts w:ascii="Arial" w:hAnsi="Arial" w:cs="Arial"/>
        </w:rPr>
      </w:pPr>
      <w:r w:rsidRPr="0069030F">
        <w:rPr>
          <w:rFonts w:ascii="Arial" w:hAnsi="Arial" w:cs="Arial"/>
          <w:b/>
        </w:rPr>
        <w:t>a.</w:t>
      </w:r>
      <w:r w:rsidRPr="0069030F">
        <w:rPr>
          <w:rFonts w:ascii="Arial" w:hAnsi="Arial" w:cs="Arial"/>
          <w:b/>
        </w:rPr>
        <w:tab/>
        <w:t>Infrastructure</w:t>
      </w:r>
      <w:r w:rsidR="001A0EFF">
        <w:rPr>
          <w:rFonts w:ascii="Arial" w:hAnsi="Arial" w:cs="Arial"/>
          <w:b/>
        </w:rPr>
        <w:t xml:space="preserve">. </w:t>
      </w:r>
      <w:r w:rsidR="001A0EFF" w:rsidRPr="001A0EFF">
        <w:rPr>
          <w:rFonts w:ascii="Arial" w:hAnsi="Arial" w:cs="Arial"/>
        </w:rPr>
        <w:t xml:space="preserve">Dieter </w:t>
      </w:r>
      <w:proofErr w:type="spellStart"/>
      <w:r w:rsidR="001A0EFF" w:rsidRPr="001A0EFF">
        <w:rPr>
          <w:rFonts w:ascii="Arial" w:hAnsi="Arial" w:cs="Arial"/>
        </w:rPr>
        <w:t>Haendel</w:t>
      </w:r>
      <w:proofErr w:type="spellEnd"/>
      <w:r w:rsidR="001A0EFF" w:rsidRPr="001A0EFF">
        <w:rPr>
          <w:rFonts w:ascii="Arial" w:hAnsi="Arial" w:cs="Arial"/>
        </w:rPr>
        <w:t xml:space="preserve"> ha</w:t>
      </w:r>
      <w:r w:rsidR="002E34B7">
        <w:rPr>
          <w:rFonts w:ascii="Arial" w:hAnsi="Arial" w:cs="Arial"/>
        </w:rPr>
        <w:t>d</w:t>
      </w:r>
      <w:r w:rsidR="001A0EFF" w:rsidRPr="001A0EFF">
        <w:rPr>
          <w:rFonts w:ascii="Arial" w:hAnsi="Arial" w:cs="Arial"/>
        </w:rPr>
        <w:t xml:space="preserve"> produced a </w:t>
      </w:r>
      <w:hyperlink r:id="rId8" w:history="1">
        <w:r w:rsidR="001A0EFF" w:rsidRPr="00BF6C9A">
          <w:rPr>
            <w:rStyle w:val="Hyperlink"/>
            <w:rFonts w:ascii="Arial" w:hAnsi="Arial" w:cs="Arial"/>
          </w:rPr>
          <w:t>number of reports</w:t>
        </w:r>
      </w:hyperlink>
      <w:r w:rsidR="001A0EFF" w:rsidRPr="001A0EFF">
        <w:rPr>
          <w:rFonts w:ascii="Arial" w:hAnsi="Arial" w:cs="Arial"/>
        </w:rPr>
        <w:t xml:space="preserve"> which were ci</w:t>
      </w:r>
      <w:r w:rsidR="00B157B1">
        <w:rPr>
          <w:rFonts w:ascii="Arial" w:hAnsi="Arial" w:cs="Arial"/>
        </w:rPr>
        <w:t xml:space="preserve">rculated with the agenda. </w:t>
      </w:r>
      <w:hyperlink r:id="rId9" w:history="1">
        <w:r w:rsidR="00B157B1" w:rsidRPr="00CF5306">
          <w:rPr>
            <w:rStyle w:val="Hyperlink"/>
            <w:rFonts w:ascii="Arial" w:hAnsi="Arial" w:cs="Arial"/>
          </w:rPr>
          <w:t>Poland</w:t>
        </w:r>
      </w:hyperlink>
      <w:r w:rsidR="00B157B1" w:rsidRPr="00CF5306">
        <w:rPr>
          <w:rFonts w:ascii="Arial" w:hAnsi="Arial" w:cs="Arial"/>
        </w:rPr>
        <w:t xml:space="preserve"> </w:t>
      </w:r>
      <w:r w:rsidR="001A0EFF" w:rsidRPr="00CF5306">
        <w:rPr>
          <w:rFonts w:ascii="Arial" w:hAnsi="Arial" w:cs="Arial"/>
        </w:rPr>
        <w:t xml:space="preserve">and </w:t>
      </w:r>
      <w:hyperlink r:id="rId10" w:history="1">
        <w:r w:rsidR="001A0EFF" w:rsidRPr="00CF5306">
          <w:rPr>
            <w:rStyle w:val="Hyperlink"/>
            <w:rFonts w:ascii="Arial" w:hAnsi="Arial" w:cs="Arial"/>
          </w:rPr>
          <w:t>Italy</w:t>
        </w:r>
      </w:hyperlink>
      <w:r w:rsidR="001A0EFF" w:rsidRPr="00CF5306">
        <w:rPr>
          <w:rFonts w:ascii="Arial" w:hAnsi="Arial" w:cs="Arial"/>
        </w:rPr>
        <w:t xml:space="preserve"> produce</w:t>
      </w:r>
      <w:r w:rsidR="002E34B7" w:rsidRPr="00CF5306">
        <w:rPr>
          <w:rFonts w:ascii="Arial" w:hAnsi="Arial" w:cs="Arial"/>
        </w:rPr>
        <w:t>d</w:t>
      </w:r>
      <w:r w:rsidR="001A0EFF" w:rsidRPr="00CF5306">
        <w:rPr>
          <w:rFonts w:ascii="Arial" w:hAnsi="Arial" w:cs="Arial"/>
        </w:rPr>
        <w:t xml:space="preserve"> short reports which are available on the EBA web site.</w:t>
      </w:r>
      <w:r w:rsidR="00B157B1">
        <w:rPr>
          <w:rFonts w:ascii="Arial" w:hAnsi="Arial" w:cs="Arial"/>
        </w:rPr>
        <w:t xml:space="preserve"> </w:t>
      </w:r>
      <w:r w:rsidR="00B157B1" w:rsidRPr="00B157B1">
        <w:rPr>
          <w:rFonts w:ascii="Arial" w:hAnsi="Arial" w:cs="Arial"/>
        </w:rPr>
        <w:t>There was a brief round table discussion No</w:t>
      </w:r>
      <w:r w:rsidR="00B157B1">
        <w:rPr>
          <w:rFonts w:ascii="Arial" w:hAnsi="Arial" w:cs="Arial"/>
        </w:rPr>
        <w:t xml:space="preserve"> other reports</w:t>
      </w:r>
      <w:r w:rsidR="00B157B1" w:rsidRPr="00B157B1">
        <w:rPr>
          <w:rFonts w:ascii="Arial" w:hAnsi="Arial" w:cs="Arial"/>
        </w:rPr>
        <w:t xml:space="preserve"> were handed to the secretary for inclusion in the minutes.</w:t>
      </w:r>
    </w:p>
    <w:p w:rsidR="00B157B1" w:rsidRPr="00B157B1" w:rsidRDefault="00B157B1" w:rsidP="00B157B1">
      <w:pPr>
        <w:jc w:val="both"/>
        <w:rPr>
          <w:rFonts w:ascii="Arial" w:hAnsi="Arial" w:cs="Arial"/>
        </w:rPr>
      </w:pPr>
    </w:p>
    <w:p w:rsidR="00B157B1" w:rsidRPr="00B157B1" w:rsidRDefault="00B157B1" w:rsidP="00B157B1">
      <w:pPr>
        <w:jc w:val="both"/>
        <w:rPr>
          <w:rFonts w:ascii="Arial" w:hAnsi="Arial" w:cs="Arial"/>
        </w:rPr>
      </w:pPr>
      <w:r w:rsidRPr="00B157B1">
        <w:rPr>
          <w:rFonts w:ascii="Arial" w:hAnsi="Arial" w:cs="Arial"/>
        </w:rPr>
        <w:t>•</w:t>
      </w:r>
      <w:r w:rsidRPr="00B157B1">
        <w:rPr>
          <w:rFonts w:ascii="Arial" w:hAnsi="Arial" w:cs="Arial"/>
        </w:rPr>
        <w:tab/>
        <w:t>Waterways network</w:t>
      </w:r>
    </w:p>
    <w:p w:rsidR="00B157B1" w:rsidRPr="00B157B1" w:rsidRDefault="00B157B1" w:rsidP="00B157B1">
      <w:pPr>
        <w:jc w:val="both"/>
        <w:rPr>
          <w:rFonts w:ascii="Arial" w:hAnsi="Arial" w:cs="Arial"/>
        </w:rPr>
      </w:pPr>
      <w:r w:rsidRPr="00B157B1">
        <w:rPr>
          <w:rFonts w:ascii="Arial" w:hAnsi="Arial" w:cs="Arial"/>
        </w:rPr>
        <w:t>•</w:t>
      </w:r>
      <w:r w:rsidRPr="00B157B1">
        <w:rPr>
          <w:rFonts w:ascii="Arial" w:hAnsi="Arial" w:cs="Arial"/>
        </w:rPr>
        <w:tab/>
        <w:t>Shipping Charges</w:t>
      </w:r>
    </w:p>
    <w:p w:rsidR="00B157B1" w:rsidRDefault="00B157B1" w:rsidP="00B157B1">
      <w:pPr>
        <w:jc w:val="both"/>
        <w:rPr>
          <w:rFonts w:ascii="Arial" w:hAnsi="Arial" w:cs="Arial"/>
        </w:rPr>
      </w:pPr>
      <w:r w:rsidRPr="00B157B1">
        <w:rPr>
          <w:rFonts w:ascii="Arial" w:hAnsi="Arial" w:cs="Arial"/>
        </w:rPr>
        <w:t>•</w:t>
      </w:r>
      <w:r w:rsidRPr="00B157B1">
        <w:rPr>
          <w:rFonts w:ascii="Arial" w:hAnsi="Arial" w:cs="Arial"/>
        </w:rPr>
        <w:tab/>
        <w:t>Tourism</w:t>
      </w:r>
    </w:p>
    <w:p w:rsidR="00B157B1" w:rsidRDefault="00B157B1" w:rsidP="0069030F">
      <w:pPr>
        <w:jc w:val="both"/>
        <w:rPr>
          <w:rFonts w:ascii="Arial" w:hAnsi="Arial" w:cs="Arial"/>
        </w:rPr>
      </w:pPr>
    </w:p>
    <w:p w:rsidR="00B157B1" w:rsidRPr="001A0EFF" w:rsidRDefault="00B157B1" w:rsidP="0069030F">
      <w:pPr>
        <w:jc w:val="both"/>
        <w:rPr>
          <w:rFonts w:ascii="Arial" w:hAnsi="Arial" w:cs="Arial"/>
        </w:rPr>
      </w:pPr>
      <w:r>
        <w:rPr>
          <w:rFonts w:ascii="Arial" w:hAnsi="Arial" w:cs="Arial"/>
        </w:rPr>
        <w:t>Di Murrell noted that in France, local departments were having difficulty in maintaining their inland waterways even in Burgundy. All of this needs to be addressed in developing European tourism. All members agreed that this was a problem that needed addressing if more canals were to be prevented from closing.</w:t>
      </w:r>
      <w:r w:rsidR="00EB0FBF" w:rsidRPr="00EB0FBF">
        <w:t xml:space="preserve"> </w:t>
      </w:r>
      <w:r w:rsidR="00EB0FBF" w:rsidRPr="00EB0FBF">
        <w:rPr>
          <w:rFonts w:ascii="Arial" w:hAnsi="Arial" w:cs="Arial"/>
        </w:rPr>
        <w:t xml:space="preserve">Dick </w:t>
      </w:r>
      <w:proofErr w:type="spellStart"/>
      <w:r w:rsidR="00EB0FBF" w:rsidRPr="00EB0FBF">
        <w:rPr>
          <w:rFonts w:ascii="Arial" w:hAnsi="Arial" w:cs="Arial"/>
        </w:rPr>
        <w:t>Sluijter</w:t>
      </w:r>
      <w:proofErr w:type="spellEnd"/>
      <w:r w:rsidR="00EB0FBF" w:rsidRPr="00EB0FBF">
        <w:rPr>
          <w:rFonts w:ascii="Arial" w:hAnsi="Arial" w:cs="Arial"/>
        </w:rPr>
        <w:t xml:space="preserve"> reported that </w:t>
      </w:r>
      <w:proofErr w:type="spellStart"/>
      <w:r w:rsidR="00EB0FBF" w:rsidRPr="00EB0FBF">
        <w:rPr>
          <w:rFonts w:ascii="Arial" w:hAnsi="Arial" w:cs="Arial"/>
        </w:rPr>
        <w:t>Netherland´s</w:t>
      </w:r>
      <w:proofErr w:type="spellEnd"/>
      <w:r w:rsidR="00EB0FBF" w:rsidRPr="00EB0FBF">
        <w:rPr>
          <w:rFonts w:ascii="Arial" w:hAnsi="Arial" w:cs="Arial"/>
        </w:rPr>
        <w:t xml:space="preserve"> government has stopped financial support for regional inland waterways.</w:t>
      </w:r>
    </w:p>
    <w:p w:rsidR="0069030F" w:rsidRPr="0069030F" w:rsidRDefault="0069030F" w:rsidP="0069030F">
      <w:pPr>
        <w:jc w:val="both"/>
        <w:rPr>
          <w:rFonts w:ascii="Arial" w:hAnsi="Arial" w:cs="Arial"/>
          <w:b/>
        </w:rPr>
      </w:pPr>
    </w:p>
    <w:p w:rsidR="0069030F" w:rsidRPr="00B11644" w:rsidRDefault="0069030F" w:rsidP="00B11644">
      <w:pPr>
        <w:ind w:left="709"/>
        <w:jc w:val="both"/>
        <w:rPr>
          <w:rFonts w:ascii="Arial" w:hAnsi="Arial" w:cs="Arial"/>
        </w:rPr>
      </w:pPr>
      <w:r w:rsidRPr="0069030F">
        <w:rPr>
          <w:rFonts w:ascii="Arial" w:hAnsi="Arial" w:cs="Arial"/>
          <w:b/>
        </w:rPr>
        <w:t>b.</w:t>
      </w:r>
      <w:r w:rsidRPr="0069030F">
        <w:rPr>
          <w:rFonts w:ascii="Arial" w:hAnsi="Arial" w:cs="Arial"/>
          <w:b/>
        </w:rPr>
        <w:tab/>
        <w:t>Navigation</w:t>
      </w:r>
      <w:r w:rsidR="00B11644">
        <w:rPr>
          <w:rFonts w:ascii="Arial" w:hAnsi="Arial" w:cs="Arial"/>
          <w:b/>
        </w:rPr>
        <w:t xml:space="preserve">. </w:t>
      </w:r>
      <w:r w:rsidR="00B11644" w:rsidRPr="00B11644">
        <w:rPr>
          <w:rFonts w:ascii="Arial" w:hAnsi="Arial" w:cs="Arial"/>
        </w:rPr>
        <w:t xml:space="preserve">Dieter </w:t>
      </w:r>
      <w:proofErr w:type="spellStart"/>
      <w:r w:rsidR="00B11644" w:rsidRPr="00B11644">
        <w:rPr>
          <w:rFonts w:ascii="Arial" w:hAnsi="Arial" w:cs="Arial"/>
        </w:rPr>
        <w:t>Haendel</w:t>
      </w:r>
      <w:proofErr w:type="spellEnd"/>
      <w:r w:rsidR="00B11644" w:rsidRPr="00B11644">
        <w:rPr>
          <w:rFonts w:ascii="Arial" w:hAnsi="Arial" w:cs="Arial"/>
        </w:rPr>
        <w:t xml:space="preserve"> made the following points</w:t>
      </w:r>
      <w:r w:rsidR="003D6680">
        <w:rPr>
          <w:rFonts w:ascii="Arial" w:hAnsi="Arial" w:cs="Arial"/>
        </w:rPr>
        <w:t xml:space="preserve"> in an </w:t>
      </w:r>
      <w:hyperlink r:id="rId11" w:history="1">
        <w:r w:rsidR="003D6680" w:rsidRPr="00BF6C9A">
          <w:rPr>
            <w:rStyle w:val="Hyperlink"/>
            <w:rFonts w:ascii="Arial" w:hAnsi="Arial" w:cs="Arial"/>
          </w:rPr>
          <w:t>agenda paper</w:t>
        </w:r>
      </w:hyperlink>
      <w:r w:rsidR="003D6680" w:rsidRPr="00BF6C9A">
        <w:rPr>
          <w:rFonts w:ascii="Arial" w:hAnsi="Arial" w:cs="Arial"/>
        </w:rPr>
        <w:t xml:space="preserve"> which has been put on the web site.</w:t>
      </w:r>
      <w:r w:rsidR="003D6680">
        <w:rPr>
          <w:rFonts w:ascii="Arial" w:hAnsi="Arial" w:cs="Arial"/>
        </w:rPr>
        <w:t xml:space="preserve"> The following are extracts</w:t>
      </w:r>
      <w:r w:rsidR="00B11644" w:rsidRPr="00B11644">
        <w:rPr>
          <w:rFonts w:ascii="Arial" w:hAnsi="Arial" w:cs="Arial"/>
        </w:rPr>
        <w:t xml:space="preserve">: </w:t>
      </w:r>
    </w:p>
    <w:p w:rsidR="00B11644" w:rsidRPr="00B11644" w:rsidRDefault="00B11644" w:rsidP="00B11644">
      <w:pPr>
        <w:ind w:left="709"/>
        <w:jc w:val="both"/>
        <w:rPr>
          <w:rFonts w:ascii="Arial" w:hAnsi="Arial" w:cs="Arial"/>
        </w:rPr>
      </w:pPr>
    </w:p>
    <w:p w:rsidR="00B11644" w:rsidRPr="00B11644" w:rsidRDefault="00B11644" w:rsidP="00B11644">
      <w:pPr>
        <w:ind w:left="1418"/>
        <w:jc w:val="both"/>
        <w:rPr>
          <w:rFonts w:ascii="Arial" w:hAnsi="Arial" w:cs="Arial"/>
          <w:b/>
        </w:rPr>
      </w:pPr>
      <w:r w:rsidRPr="00B11644">
        <w:rPr>
          <w:rFonts w:ascii="Arial" w:hAnsi="Arial" w:cs="Arial"/>
          <w:b/>
        </w:rPr>
        <w:t>1.</w:t>
      </w:r>
      <w:r w:rsidRPr="00B11644">
        <w:rPr>
          <w:rFonts w:ascii="Arial" w:hAnsi="Arial" w:cs="Arial"/>
          <w:b/>
        </w:rPr>
        <w:tab/>
        <w:t>Inland AIS</w:t>
      </w:r>
    </w:p>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t xml:space="preserve">§ 4.07 Rhine Police Order </w:t>
      </w:r>
      <w:r>
        <w:rPr>
          <w:rFonts w:ascii="Arial" w:hAnsi="Arial" w:cs="Arial"/>
        </w:rPr>
        <w:t xml:space="preserve">makes the use of an AIS Class A installation for </w:t>
      </w:r>
      <w:r w:rsidRPr="00B11644">
        <w:rPr>
          <w:rFonts w:ascii="Arial" w:hAnsi="Arial" w:cs="Arial"/>
        </w:rPr>
        <w:t xml:space="preserve"> all ships longer than 20 m</w:t>
      </w:r>
      <w:r>
        <w:rPr>
          <w:rFonts w:ascii="Arial" w:hAnsi="Arial" w:cs="Arial"/>
        </w:rPr>
        <w:t xml:space="preserve"> compulsory from 01 December 2013.</w:t>
      </w:r>
    </w:p>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t>Obligation of using inland AIS in combination with inland ECDIS will follow in 2015.</w:t>
      </w:r>
    </w:p>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t>First aim is to assist self-supervis</w:t>
      </w:r>
      <w:r>
        <w:rPr>
          <w:rFonts w:ascii="Arial" w:hAnsi="Arial" w:cs="Arial"/>
        </w:rPr>
        <w:t>ion</w:t>
      </w:r>
      <w:r w:rsidRPr="00B11644">
        <w:rPr>
          <w:rFonts w:ascii="Arial" w:hAnsi="Arial" w:cs="Arial"/>
        </w:rPr>
        <w:t xml:space="preserve"> of crossing vessels in areas of limited visibility. </w:t>
      </w:r>
      <w:r w:rsidR="003D6680">
        <w:rPr>
          <w:rFonts w:ascii="Arial" w:hAnsi="Arial" w:cs="Arial"/>
        </w:rPr>
        <w:t>A</w:t>
      </w:r>
      <w:r w:rsidRPr="00B11644">
        <w:rPr>
          <w:rFonts w:ascii="Arial" w:hAnsi="Arial" w:cs="Arial"/>
        </w:rPr>
        <w:t>ctive traffic management in the areas of entrance locks in Rhine tributaries</w:t>
      </w:r>
      <w:r w:rsidR="003D6680">
        <w:rPr>
          <w:rFonts w:ascii="Arial" w:hAnsi="Arial" w:cs="Arial"/>
        </w:rPr>
        <w:t xml:space="preserve"> will follow later</w:t>
      </w:r>
      <w:r w:rsidRPr="00B11644">
        <w:rPr>
          <w:rFonts w:ascii="Arial" w:hAnsi="Arial" w:cs="Arial"/>
        </w:rPr>
        <w:t>.</w:t>
      </w:r>
    </w:p>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t>Today 90% of Rhine merchant vessels are already equipped with AIS and 70% are using inland ECDIS.</w:t>
      </w:r>
    </w:p>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t>There is a first petition of a pleasure boat shorter than 20 m to get an inland ENI registration number as a requirement for using AIS Class A instead of Class B. The administration has not taken a decision on this petition.</w:t>
      </w:r>
    </w:p>
    <w:p w:rsidR="00B11644" w:rsidRPr="00B11644" w:rsidRDefault="00B11644" w:rsidP="00B11644">
      <w:pPr>
        <w:ind w:left="1418"/>
        <w:jc w:val="both"/>
        <w:rPr>
          <w:rFonts w:ascii="Arial" w:hAnsi="Arial" w:cs="Arial"/>
        </w:rPr>
      </w:pPr>
    </w:p>
    <w:p w:rsid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t>CCNR plans a second AIS Workshop on 2013-02-18 in Strasbourg which should be attended by EBA.</w:t>
      </w:r>
    </w:p>
    <w:p w:rsidR="003D6680" w:rsidRDefault="003D6680" w:rsidP="00B11644">
      <w:pPr>
        <w:ind w:left="1418"/>
        <w:jc w:val="both"/>
        <w:rPr>
          <w:rFonts w:ascii="Arial" w:hAnsi="Arial" w:cs="Arial"/>
        </w:rPr>
      </w:pPr>
    </w:p>
    <w:tbl>
      <w:tblPr>
        <w:tblStyle w:val="TableGrid"/>
        <w:tblW w:w="0" w:type="auto"/>
        <w:tblInd w:w="1418" w:type="dxa"/>
        <w:tblLook w:val="04A0"/>
      </w:tblPr>
      <w:tblGrid>
        <w:gridCol w:w="3747"/>
        <w:gridCol w:w="3691"/>
      </w:tblGrid>
      <w:tr w:rsidR="003D6680" w:rsidTr="003D6680">
        <w:tc>
          <w:tcPr>
            <w:tcW w:w="4428" w:type="dxa"/>
          </w:tcPr>
          <w:p w:rsidR="003D6680" w:rsidRDefault="003D6680" w:rsidP="00B11644">
            <w:pPr>
              <w:jc w:val="both"/>
              <w:rPr>
                <w:rFonts w:ascii="Arial" w:hAnsi="Arial" w:cs="Arial"/>
              </w:rPr>
            </w:pPr>
            <w:r w:rsidRPr="003D6680">
              <w:rPr>
                <w:rFonts w:ascii="Arial" w:hAnsi="Arial" w:cs="Arial"/>
                <w:b/>
              </w:rPr>
              <w:lastRenderedPageBreak/>
              <w:t>ACTION:</w:t>
            </w:r>
            <w:r>
              <w:rPr>
                <w:rFonts w:ascii="Arial" w:hAnsi="Arial" w:cs="Arial"/>
              </w:rPr>
              <w:t xml:space="preserve"> Attend second workshop in Strasbourg</w:t>
            </w:r>
          </w:p>
        </w:tc>
        <w:tc>
          <w:tcPr>
            <w:tcW w:w="4428" w:type="dxa"/>
            <w:vAlign w:val="center"/>
          </w:tcPr>
          <w:p w:rsidR="003D6680" w:rsidRDefault="003D6680" w:rsidP="003D6680">
            <w:pPr>
              <w:jc w:val="center"/>
              <w:rPr>
                <w:rFonts w:ascii="Arial" w:hAnsi="Arial" w:cs="Arial"/>
              </w:rPr>
            </w:pPr>
            <w:r>
              <w:rPr>
                <w:rFonts w:ascii="Arial" w:hAnsi="Arial" w:cs="Arial"/>
              </w:rPr>
              <w:t xml:space="preserve">Dieter </w:t>
            </w:r>
            <w:proofErr w:type="spellStart"/>
            <w:r>
              <w:rPr>
                <w:rFonts w:ascii="Arial" w:hAnsi="Arial" w:cs="Arial"/>
              </w:rPr>
              <w:t>Haendel</w:t>
            </w:r>
            <w:proofErr w:type="spellEnd"/>
          </w:p>
        </w:tc>
      </w:tr>
    </w:tbl>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b/>
        </w:rPr>
      </w:pPr>
      <w:r w:rsidRPr="00B11644">
        <w:rPr>
          <w:rFonts w:ascii="Arial" w:hAnsi="Arial" w:cs="Arial"/>
          <w:b/>
        </w:rPr>
        <w:t>2.</w:t>
      </w:r>
      <w:r w:rsidRPr="00B11644">
        <w:rPr>
          <w:rFonts w:ascii="Arial" w:hAnsi="Arial" w:cs="Arial"/>
          <w:b/>
        </w:rPr>
        <w:tab/>
        <w:t>Licenses in Germany</w:t>
      </w:r>
    </w:p>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t xml:space="preserve">In January 2012 German Government decided </w:t>
      </w:r>
      <w:r w:rsidR="003D6680">
        <w:rPr>
          <w:rFonts w:ascii="Arial" w:hAnsi="Arial" w:cs="Arial"/>
        </w:rPr>
        <w:t xml:space="preserve">under </w:t>
      </w:r>
      <w:r w:rsidRPr="00B11644">
        <w:rPr>
          <w:rFonts w:ascii="Arial" w:hAnsi="Arial" w:cs="Arial"/>
        </w:rPr>
        <w:t xml:space="preserve">pressure </w:t>
      </w:r>
      <w:r w:rsidR="003D6680">
        <w:rPr>
          <w:rFonts w:ascii="Arial" w:hAnsi="Arial" w:cs="Arial"/>
        </w:rPr>
        <w:t xml:space="preserve">from the </w:t>
      </w:r>
      <w:r w:rsidRPr="00B11644">
        <w:rPr>
          <w:rFonts w:ascii="Arial" w:hAnsi="Arial" w:cs="Arial"/>
        </w:rPr>
        <w:t xml:space="preserve">boating industry to raise the requirement of a license (in accordance with ECE Res 40) for using German inland waterways from 5 HP to 15 HP. </w:t>
      </w:r>
    </w:p>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t xml:space="preserve">Staff of Federal Ministry of Transport and Urban Affairs </w:t>
      </w:r>
      <w:proofErr w:type="gramStart"/>
      <w:r w:rsidRPr="00B11644">
        <w:rPr>
          <w:rFonts w:ascii="Arial" w:hAnsi="Arial" w:cs="Arial"/>
        </w:rPr>
        <w:t>ha</w:t>
      </w:r>
      <w:r w:rsidR="003D6680">
        <w:rPr>
          <w:rFonts w:ascii="Arial" w:hAnsi="Arial" w:cs="Arial"/>
        </w:rPr>
        <w:t>ve</w:t>
      </w:r>
      <w:proofErr w:type="gramEnd"/>
      <w:r w:rsidRPr="00B11644">
        <w:rPr>
          <w:rFonts w:ascii="Arial" w:hAnsi="Arial" w:cs="Arial"/>
        </w:rPr>
        <w:t xml:space="preserve"> delayed the progress of changing the specific law until </w:t>
      </w:r>
      <w:r w:rsidR="003D6680">
        <w:rPr>
          <w:rFonts w:ascii="Arial" w:hAnsi="Arial" w:cs="Arial"/>
        </w:rPr>
        <w:t>now</w:t>
      </w:r>
      <w:r w:rsidRPr="00B11644">
        <w:rPr>
          <w:rFonts w:ascii="Arial" w:hAnsi="Arial" w:cs="Arial"/>
        </w:rPr>
        <w:t xml:space="preserve">. The changed law will now </w:t>
      </w:r>
      <w:r w:rsidR="003D6680">
        <w:rPr>
          <w:rFonts w:ascii="Arial" w:hAnsi="Arial" w:cs="Arial"/>
        </w:rPr>
        <w:t>come</w:t>
      </w:r>
      <w:r w:rsidRPr="00B11644">
        <w:rPr>
          <w:rFonts w:ascii="Arial" w:hAnsi="Arial" w:cs="Arial"/>
        </w:rPr>
        <w:t xml:space="preserve"> into force next year.</w:t>
      </w:r>
    </w:p>
    <w:p w:rsidR="00B11644" w:rsidRPr="00B11644" w:rsidRDefault="00B11644" w:rsidP="00B11644">
      <w:pPr>
        <w:ind w:left="1418"/>
        <w:jc w:val="both"/>
        <w:rPr>
          <w:rFonts w:ascii="Arial" w:hAnsi="Arial" w:cs="Arial"/>
        </w:rPr>
      </w:pPr>
    </w:p>
    <w:p w:rsid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r>
      <w:r w:rsidR="003D6680">
        <w:rPr>
          <w:rFonts w:ascii="Arial" w:hAnsi="Arial" w:cs="Arial"/>
        </w:rPr>
        <w:t>The f</w:t>
      </w:r>
      <w:r w:rsidRPr="00B11644">
        <w:rPr>
          <w:rFonts w:ascii="Arial" w:hAnsi="Arial" w:cs="Arial"/>
        </w:rPr>
        <w:t>uture regulation covers following details:</w:t>
      </w:r>
    </w:p>
    <w:p w:rsidR="003D6680" w:rsidRPr="00B11644" w:rsidRDefault="003D6680" w:rsidP="00B11644">
      <w:pPr>
        <w:ind w:left="1418"/>
        <w:jc w:val="both"/>
        <w:rPr>
          <w:rFonts w:ascii="Arial" w:hAnsi="Arial" w:cs="Arial"/>
        </w:rPr>
      </w:pPr>
    </w:p>
    <w:p w:rsidR="00B11644" w:rsidRPr="003D6680" w:rsidRDefault="00B11644" w:rsidP="00E103CC">
      <w:pPr>
        <w:pStyle w:val="ListParagraph"/>
        <w:numPr>
          <w:ilvl w:val="0"/>
          <w:numId w:val="8"/>
        </w:numPr>
        <w:jc w:val="both"/>
        <w:rPr>
          <w:rFonts w:ascii="Arial" w:hAnsi="Arial" w:cs="Arial"/>
        </w:rPr>
      </w:pPr>
      <w:r w:rsidRPr="003D6680">
        <w:rPr>
          <w:rFonts w:ascii="Arial" w:hAnsi="Arial" w:cs="Arial"/>
        </w:rPr>
        <w:t>No change for license requirement (5 HP) on international rivers like Rhine.</w:t>
      </w:r>
    </w:p>
    <w:p w:rsidR="003D6680" w:rsidRPr="00B11644" w:rsidRDefault="003D6680" w:rsidP="00B11644">
      <w:pPr>
        <w:ind w:left="1418"/>
        <w:jc w:val="both"/>
        <w:rPr>
          <w:rFonts w:ascii="Arial" w:hAnsi="Arial" w:cs="Arial"/>
        </w:rPr>
      </w:pPr>
    </w:p>
    <w:p w:rsidR="00B11644" w:rsidRPr="003D6680" w:rsidRDefault="00B11644" w:rsidP="00E103CC">
      <w:pPr>
        <w:pStyle w:val="ListParagraph"/>
        <w:numPr>
          <w:ilvl w:val="0"/>
          <w:numId w:val="8"/>
        </w:numPr>
        <w:jc w:val="both"/>
        <w:rPr>
          <w:rFonts w:ascii="Arial" w:hAnsi="Arial" w:cs="Arial"/>
        </w:rPr>
      </w:pPr>
      <w:r w:rsidRPr="003D6680">
        <w:rPr>
          <w:rFonts w:ascii="Arial" w:hAnsi="Arial" w:cs="Arial"/>
        </w:rPr>
        <w:t>In future there will be no license requirement for boats between 5 HP and 15 HP but a minimum age of 16 years. That minimum age is in future also demanded for boats on coastal waters.</w:t>
      </w:r>
    </w:p>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t xml:space="preserve">After </w:t>
      </w:r>
      <w:r w:rsidR="003D6680">
        <w:rPr>
          <w:rFonts w:ascii="Arial" w:hAnsi="Arial" w:cs="Arial"/>
        </w:rPr>
        <w:t xml:space="preserve">coming into force the change will be </w:t>
      </w:r>
      <w:r w:rsidRPr="00B11644">
        <w:rPr>
          <w:rFonts w:ascii="Arial" w:hAnsi="Arial" w:cs="Arial"/>
        </w:rPr>
        <w:t>documented in EBA RRG.</w:t>
      </w:r>
    </w:p>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b/>
        </w:rPr>
      </w:pPr>
      <w:r w:rsidRPr="00B11644">
        <w:rPr>
          <w:rFonts w:ascii="Arial" w:hAnsi="Arial" w:cs="Arial"/>
          <w:b/>
        </w:rPr>
        <w:t>3.</w:t>
      </w:r>
      <w:r w:rsidRPr="00B11644">
        <w:rPr>
          <w:rFonts w:ascii="Arial" w:hAnsi="Arial" w:cs="Arial"/>
          <w:b/>
        </w:rPr>
        <w:tab/>
        <w:t xml:space="preserve">Technical Requirements for Inland </w:t>
      </w:r>
      <w:r>
        <w:rPr>
          <w:rFonts w:ascii="Arial" w:hAnsi="Arial" w:cs="Arial"/>
          <w:b/>
        </w:rPr>
        <w:t xml:space="preserve">Waterways </w:t>
      </w:r>
      <w:r w:rsidRPr="00B11644">
        <w:rPr>
          <w:rFonts w:ascii="Arial" w:hAnsi="Arial" w:cs="Arial"/>
          <w:b/>
        </w:rPr>
        <w:t>Vessels (TRI</w:t>
      </w:r>
      <w:r>
        <w:rPr>
          <w:rFonts w:ascii="Arial" w:hAnsi="Arial" w:cs="Arial"/>
          <w:b/>
        </w:rPr>
        <w:t>W</w:t>
      </w:r>
      <w:r w:rsidRPr="00B11644">
        <w:rPr>
          <w:rFonts w:ascii="Arial" w:hAnsi="Arial" w:cs="Arial"/>
          <w:b/>
        </w:rPr>
        <w:t>V)</w:t>
      </w:r>
    </w:p>
    <w:p w:rsidR="00B11644" w:rsidRPr="00B11644" w:rsidRDefault="00B11644" w:rsidP="00B11644">
      <w:pPr>
        <w:ind w:left="1418"/>
        <w:jc w:val="both"/>
        <w:rPr>
          <w:rFonts w:ascii="Arial" w:hAnsi="Arial" w:cs="Arial"/>
          <w:b/>
        </w:rPr>
      </w:pPr>
    </w:p>
    <w:p w:rsidR="00B11644" w:rsidRP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r>
      <w:proofErr w:type="spellStart"/>
      <w:r w:rsidRPr="00B11644">
        <w:rPr>
          <w:rFonts w:ascii="Arial" w:hAnsi="Arial" w:cs="Arial"/>
        </w:rPr>
        <w:t>TRI</w:t>
      </w:r>
      <w:r w:rsidR="003D6680">
        <w:rPr>
          <w:rFonts w:ascii="Arial" w:hAnsi="Arial" w:cs="Arial"/>
        </w:rPr>
        <w:t>W</w:t>
      </w:r>
      <w:r w:rsidRPr="00B11644">
        <w:rPr>
          <w:rFonts w:ascii="Arial" w:hAnsi="Arial" w:cs="Arial"/>
        </w:rPr>
        <w:t>Vs</w:t>
      </w:r>
      <w:proofErr w:type="spellEnd"/>
      <w:r w:rsidRPr="00B11644">
        <w:rPr>
          <w:rFonts w:ascii="Arial" w:hAnsi="Arial" w:cs="Arial"/>
        </w:rPr>
        <w:t xml:space="preserve"> are regulated by CCNR in Rhine Inspection Order and apply to all vessels longer than 20 m, which </w:t>
      </w:r>
      <w:r w:rsidR="003D6680" w:rsidRPr="00B11644">
        <w:rPr>
          <w:rFonts w:ascii="Arial" w:hAnsi="Arial" w:cs="Arial"/>
        </w:rPr>
        <w:t>need certification</w:t>
      </w:r>
      <w:r w:rsidRPr="00B11644">
        <w:rPr>
          <w:rFonts w:ascii="Arial" w:hAnsi="Arial" w:cs="Arial"/>
        </w:rPr>
        <w:t xml:space="preserve"> and periodic worthiness inspections. Other inland navigation orders outsid</w:t>
      </w:r>
      <w:r w:rsidR="003D6680">
        <w:rPr>
          <w:rFonts w:ascii="Arial" w:hAnsi="Arial" w:cs="Arial"/>
        </w:rPr>
        <w:t>e Rhine follow CCNR regulations.</w:t>
      </w:r>
    </w:p>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t>Visitors from oversea</w:t>
      </w:r>
      <w:r w:rsidR="002164EC">
        <w:rPr>
          <w:rFonts w:ascii="Arial" w:hAnsi="Arial" w:cs="Arial"/>
        </w:rPr>
        <w:t>s</w:t>
      </w:r>
      <w:r w:rsidRPr="00B11644">
        <w:rPr>
          <w:rFonts w:ascii="Arial" w:hAnsi="Arial" w:cs="Arial"/>
        </w:rPr>
        <w:t xml:space="preserve"> states with vessels longer than 20 m also apply to Rhine Inspection Order or other relevant waterways order.</w:t>
      </w:r>
    </w:p>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t xml:space="preserve">Pleasure boats </w:t>
      </w:r>
      <w:r w:rsidR="003D6680">
        <w:rPr>
          <w:rFonts w:ascii="Arial" w:hAnsi="Arial" w:cs="Arial"/>
        </w:rPr>
        <w:t xml:space="preserve">less than </w:t>
      </w:r>
      <w:r w:rsidRPr="00B11644">
        <w:rPr>
          <w:rFonts w:ascii="Arial" w:hAnsi="Arial" w:cs="Arial"/>
        </w:rPr>
        <w:t>20 m do</w:t>
      </w:r>
      <w:r w:rsidR="003D6680">
        <w:rPr>
          <w:rFonts w:ascii="Arial" w:hAnsi="Arial" w:cs="Arial"/>
        </w:rPr>
        <w:t xml:space="preserve"> </w:t>
      </w:r>
      <w:r w:rsidRPr="00B11644">
        <w:rPr>
          <w:rFonts w:ascii="Arial" w:hAnsi="Arial" w:cs="Arial"/>
        </w:rPr>
        <w:t>n</w:t>
      </w:r>
      <w:r w:rsidR="003D6680">
        <w:rPr>
          <w:rFonts w:ascii="Arial" w:hAnsi="Arial" w:cs="Arial"/>
        </w:rPr>
        <w:t>o</w:t>
      </w:r>
      <w:r w:rsidRPr="00B11644">
        <w:rPr>
          <w:rFonts w:ascii="Arial" w:hAnsi="Arial" w:cs="Arial"/>
        </w:rPr>
        <w:t>t</w:t>
      </w:r>
      <w:r w:rsidR="003D6680">
        <w:rPr>
          <w:rFonts w:ascii="Arial" w:hAnsi="Arial" w:cs="Arial"/>
        </w:rPr>
        <w:t xml:space="preserve"> come under </w:t>
      </w:r>
      <w:r w:rsidRPr="00B11644">
        <w:rPr>
          <w:rFonts w:ascii="Arial" w:hAnsi="Arial" w:cs="Arial"/>
        </w:rPr>
        <w:t>TRI</w:t>
      </w:r>
      <w:r w:rsidR="003D6680">
        <w:rPr>
          <w:rFonts w:ascii="Arial" w:hAnsi="Arial" w:cs="Arial"/>
        </w:rPr>
        <w:t>W</w:t>
      </w:r>
      <w:r w:rsidRPr="00B11644">
        <w:rPr>
          <w:rFonts w:ascii="Arial" w:hAnsi="Arial" w:cs="Arial"/>
        </w:rPr>
        <w:t xml:space="preserve">V. RCD, EBA must be aware of </w:t>
      </w:r>
      <w:proofErr w:type="spellStart"/>
      <w:r w:rsidRPr="00B11644">
        <w:rPr>
          <w:rFonts w:ascii="Arial" w:hAnsi="Arial" w:cs="Arial"/>
        </w:rPr>
        <w:t>TRIVS´s</w:t>
      </w:r>
      <w:proofErr w:type="spellEnd"/>
      <w:r w:rsidRPr="00B11644">
        <w:rPr>
          <w:rFonts w:ascii="Arial" w:hAnsi="Arial" w:cs="Arial"/>
        </w:rPr>
        <w:t xml:space="preserve"> changes.´</w:t>
      </w:r>
    </w:p>
    <w:p w:rsidR="00B11644" w:rsidRPr="00B11644" w:rsidRDefault="00B11644" w:rsidP="00B11644">
      <w:pPr>
        <w:ind w:left="1418"/>
        <w:jc w:val="both"/>
        <w:rPr>
          <w:rFonts w:ascii="Arial" w:hAnsi="Arial" w:cs="Arial"/>
        </w:rPr>
      </w:pPr>
    </w:p>
    <w:p w:rsidR="00B11644" w:rsidRPr="00B11644" w:rsidRDefault="00B11644" w:rsidP="00B11644">
      <w:pPr>
        <w:ind w:left="1418"/>
        <w:jc w:val="both"/>
        <w:rPr>
          <w:rFonts w:ascii="Arial" w:hAnsi="Arial" w:cs="Arial"/>
        </w:rPr>
      </w:pPr>
      <w:r w:rsidRPr="00B11644">
        <w:rPr>
          <w:rFonts w:ascii="Arial" w:hAnsi="Arial" w:cs="Arial"/>
        </w:rPr>
        <w:t>•</w:t>
      </w:r>
      <w:r w:rsidRPr="00B11644">
        <w:rPr>
          <w:rFonts w:ascii="Arial" w:hAnsi="Arial" w:cs="Arial"/>
        </w:rPr>
        <w:tab/>
      </w:r>
      <w:r w:rsidR="003D6680">
        <w:rPr>
          <w:rFonts w:ascii="Arial" w:hAnsi="Arial" w:cs="Arial"/>
        </w:rPr>
        <w:t>T</w:t>
      </w:r>
      <w:r w:rsidRPr="00B11644">
        <w:rPr>
          <w:rFonts w:ascii="Arial" w:hAnsi="Arial" w:cs="Arial"/>
        </w:rPr>
        <w:t xml:space="preserve">he 35th joint meeting of experts from EU member states and CCNR </w:t>
      </w:r>
      <w:r w:rsidR="003D6680">
        <w:rPr>
          <w:rFonts w:ascii="Arial" w:hAnsi="Arial" w:cs="Arial"/>
        </w:rPr>
        <w:t xml:space="preserve">met on </w:t>
      </w:r>
      <w:r w:rsidRPr="00B11644">
        <w:rPr>
          <w:rFonts w:ascii="Arial" w:hAnsi="Arial" w:cs="Arial"/>
        </w:rPr>
        <w:t>12th/ 13th June 2012 in Brussels</w:t>
      </w:r>
      <w:r w:rsidR="003D6680">
        <w:rPr>
          <w:rFonts w:ascii="Arial" w:hAnsi="Arial" w:cs="Arial"/>
        </w:rPr>
        <w:t>.</w:t>
      </w:r>
    </w:p>
    <w:p w:rsidR="00872895" w:rsidRDefault="00872895" w:rsidP="00151289">
      <w:pPr>
        <w:jc w:val="both"/>
        <w:rPr>
          <w:rFonts w:ascii="Arial" w:hAnsi="Arial" w:cs="Arial"/>
          <w:b/>
        </w:rPr>
      </w:pPr>
    </w:p>
    <w:p w:rsidR="004224F8" w:rsidRDefault="004224F8" w:rsidP="004224F8">
      <w:pPr>
        <w:jc w:val="both"/>
        <w:rPr>
          <w:rFonts w:ascii="Arial" w:hAnsi="Arial" w:cs="Arial"/>
          <w:b/>
        </w:rPr>
      </w:pPr>
      <w:r w:rsidRPr="004224F8">
        <w:rPr>
          <w:rFonts w:ascii="Arial" w:hAnsi="Arial" w:cs="Arial"/>
          <w:b/>
        </w:rPr>
        <w:t>13.</w:t>
      </w:r>
      <w:r w:rsidRPr="004224F8">
        <w:rPr>
          <w:rFonts w:ascii="Arial" w:hAnsi="Arial" w:cs="Arial"/>
          <w:b/>
        </w:rPr>
        <w:tab/>
        <w:t>Miscellaneous Regulatory Matters</w:t>
      </w:r>
    </w:p>
    <w:p w:rsidR="004224F8" w:rsidRPr="004224F8" w:rsidRDefault="004224F8" w:rsidP="004224F8">
      <w:pPr>
        <w:jc w:val="both"/>
        <w:rPr>
          <w:rFonts w:ascii="Arial" w:hAnsi="Arial" w:cs="Arial"/>
          <w:b/>
        </w:rPr>
      </w:pPr>
    </w:p>
    <w:p w:rsidR="004224F8" w:rsidRPr="004224F8" w:rsidRDefault="004224F8" w:rsidP="00F43B83">
      <w:pPr>
        <w:ind w:left="709"/>
        <w:jc w:val="both"/>
        <w:rPr>
          <w:rFonts w:ascii="Arial" w:hAnsi="Arial" w:cs="Arial"/>
        </w:rPr>
      </w:pPr>
      <w:r w:rsidRPr="004224F8">
        <w:rPr>
          <w:rFonts w:ascii="Arial" w:hAnsi="Arial" w:cs="Arial"/>
          <w:b/>
        </w:rPr>
        <w:tab/>
        <w:t>a.</w:t>
      </w:r>
      <w:r w:rsidRPr="004224F8">
        <w:rPr>
          <w:rFonts w:ascii="Arial" w:hAnsi="Arial" w:cs="Arial"/>
          <w:b/>
        </w:rPr>
        <w:tab/>
        <w:t>Piracy</w:t>
      </w:r>
      <w:r>
        <w:rPr>
          <w:rFonts w:ascii="Arial" w:hAnsi="Arial" w:cs="Arial"/>
          <w:b/>
        </w:rPr>
        <w:t>.</w:t>
      </w:r>
      <w:r>
        <w:rPr>
          <w:rFonts w:ascii="Arial" w:hAnsi="Arial" w:cs="Arial"/>
        </w:rPr>
        <w:t xml:space="preserve"> </w:t>
      </w:r>
      <w:r w:rsidRPr="004224F8">
        <w:rPr>
          <w:rFonts w:ascii="Arial" w:hAnsi="Arial" w:cs="Arial"/>
        </w:rPr>
        <w:t xml:space="preserve">The Secretary updated the Assembly on the current situation </w:t>
      </w:r>
      <w:r>
        <w:rPr>
          <w:rFonts w:ascii="Arial" w:hAnsi="Arial" w:cs="Arial"/>
        </w:rPr>
        <w:t>in the High Risk Area in the Gulf of Aden and Somali Basin and reported that yachts were still considered to be high risk targets and the overwhelming advice was to avoid the area at all costs. The Secretary reported that he was visiting the Naval HQ at Northwood for an update on 28 November and would update the guidance notes then – if required.</w:t>
      </w:r>
    </w:p>
    <w:p w:rsidR="004224F8" w:rsidRPr="004224F8" w:rsidRDefault="004224F8" w:rsidP="004224F8">
      <w:pPr>
        <w:jc w:val="both"/>
        <w:rPr>
          <w:rFonts w:ascii="Arial" w:hAnsi="Arial" w:cs="Arial"/>
          <w:b/>
        </w:rPr>
      </w:pPr>
      <w:r w:rsidRPr="004224F8">
        <w:rPr>
          <w:rFonts w:ascii="Arial" w:hAnsi="Arial" w:cs="Arial"/>
          <w:b/>
        </w:rPr>
        <w:tab/>
      </w:r>
      <w:r w:rsidRPr="004224F8">
        <w:rPr>
          <w:rFonts w:ascii="Arial" w:hAnsi="Arial" w:cs="Arial"/>
          <w:b/>
        </w:rPr>
        <w:tab/>
      </w:r>
      <w:r w:rsidRPr="004224F8">
        <w:rPr>
          <w:rFonts w:ascii="Arial" w:hAnsi="Arial" w:cs="Arial"/>
          <w:b/>
        </w:rPr>
        <w:tab/>
      </w:r>
      <w:r w:rsidRPr="004224F8">
        <w:rPr>
          <w:rFonts w:ascii="Arial" w:hAnsi="Arial" w:cs="Arial"/>
          <w:b/>
        </w:rPr>
        <w:tab/>
      </w:r>
    </w:p>
    <w:p w:rsidR="00E511EB" w:rsidRDefault="004224F8" w:rsidP="00F43B83">
      <w:pPr>
        <w:ind w:left="709"/>
        <w:jc w:val="both"/>
        <w:rPr>
          <w:rFonts w:ascii="Arial" w:hAnsi="Arial" w:cs="Arial"/>
        </w:rPr>
      </w:pPr>
      <w:r w:rsidRPr="004224F8">
        <w:rPr>
          <w:rFonts w:ascii="Arial" w:hAnsi="Arial" w:cs="Arial"/>
          <w:b/>
        </w:rPr>
        <w:tab/>
        <w:t>b.</w:t>
      </w:r>
      <w:r w:rsidRPr="004224F8">
        <w:rPr>
          <w:rFonts w:ascii="Arial" w:hAnsi="Arial" w:cs="Arial"/>
          <w:b/>
        </w:rPr>
        <w:tab/>
        <w:t>EU Roadworthiness Package</w:t>
      </w:r>
      <w:r>
        <w:rPr>
          <w:rFonts w:ascii="Arial" w:hAnsi="Arial" w:cs="Arial"/>
          <w:b/>
        </w:rPr>
        <w:t xml:space="preserve">. </w:t>
      </w:r>
      <w:r w:rsidRPr="004224F8">
        <w:rPr>
          <w:rFonts w:ascii="Arial" w:hAnsi="Arial" w:cs="Arial"/>
        </w:rPr>
        <w:t>Gus Lewis</w:t>
      </w:r>
      <w:r>
        <w:rPr>
          <w:rFonts w:ascii="Arial" w:hAnsi="Arial" w:cs="Arial"/>
        </w:rPr>
        <w:t xml:space="preserve"> briefed members on </w:t>
      </w:r>
      <w:r w:rsidR="007857A1">
        <w:rPr>
          <w:rFonts w:ascii="Arial" w:hAnsi="Arial" w:cs="Arial"/>
        </w:rPr>
        <w:t xml:space="preserve">an </w:t>
      </w:r>
      <w:r w:rsidR="007857A1" w:rsidRPr="007857A1">
        <w:rPr>
          <w:rFonts w:ascii="Arial" w:hAnsi="Arial" w:cs="Arial"/>
        </w:rPr>
        <w:t>EU Proposal to change Periodic Roadworthiness Testing (MOT) of all vehicles and Roadside Roadworthiness Inspections of commercial vehicles</w:t>
      </w:r>
      <w:r w:rsidR="007857A1">
        <w:rPr>
          <w:rFonts w:ascii="Arial" w:hAnsi="Arial" w:cs="Arial"/>
        </w:rPr>
        <w:t xml:space="preserve"> in an attempt to reduce fatalities on the roads on Europe.</w:t>
      </w:r>
      <w:r w:rsidR="00E511EB">
        <w:rPr>
          <w:rFonts w:ascii="Arial" w:hAnsi="Arial" w:cs="Arial"/>
        </w:rPr>
        <w:t xml:space="preserve"> He drew particular attention to the proposal to </w:t>
      </w:r>
      <w:r w:rsidR="00E511EB" w:rsidRPr="00E511EB">
        <w:rPr>
          <w:rFonts w:ascii="Arial" w:hAnsi="Arial" w:cs="Arial"/>
        </w:rPr>
        <w:t>bring all trailers capable of more than 40kph into scope of periodic testing. This include</w:t>
      </w:r>
      <w:r w:rsidR="00E9580B">
        <w:rPr>
          <w:rFonts w:ascii="Arial" w:hAnsi="Arial" w:cs="Arial"/>
        </w:rPr>
        <w:t>d</w:t>
      </w:r>
      <w:r w:rsidR="00E511EB" w:rsidRPr="00E511EB">
        <w:rPr>
          <w:rFonts w:ascii="Arial" w:hAnsi="Arial" w:cs="Arial"/>
        </w:rPr>
        <w:t xml:space="preserve"> all currently exempt trailers below 3,500</w:t>
      </w:r>
      <w:r w:rsidR="002164EC">
        <w:rPr>
          <w:rFonts w:ascii="Arial" w:hAnsi="Arial" w:cs="Arial"/>
        </w:rPr>
        <w:t>K</w:t>
      </w:r>
      <w:r w:rsidR="00E511EB" w:rsidRPr="00E511EB">
        <w:rPr>
          <w:rFonts w:ascii="Arial" w:hAnsi="Arial" w:cs="Arial"/>
        </w:rPr>
        <w:t>g</w:t>
      </w:r>
      <w:r w:rsidR="00E511EB">
        <w:rPr>
          <w:rFonts w:ascii="Arial" w:hAnsi="Arial" w:cs="Arial"/>
        </w:rPr>
        <w:t>.</w:t>
      </w:r>
    </w:p>
    <w:p w:rsidR="00E511EB" w:rsidRDefault="00E511EB" w:rsidP="00F43B83">
      <w:pPr>
        <w:ind w:left="709"/>
        <w:jc w:val="both"/>
        <w:rPr>
          <w:rFonts w:ascii="Arial" w:hAnsi="Arial" w:cs="Arial"/>
        </w:rPr>
      </w:pPr>
    </w:p>
    <w:p w:rsidR="00E511EB" w:rsidRDefault="00E511EB" w:rsidP="00F43B83">
      <w:pPr>
        <w:ind w:left="709"/>
        <w:jc w:val="both"/>
        <w:rPr>
          <w:rFonts w:ascii="Arial" w:hAnsi="Arial" w:cs="Arial"/>
        </w:rPr>
      </w:pPr>
      <w:r w:rsidRPr="00E511EB">
        <w:rPr>
          <w:rFonts w:ascii="Arial" w:hAnsi="Arial" w:cs="Arial"/>
        </w:rPr>
        <w:t xml:space="preserve">The </w:t>
      </w:r>
      <w:r>
        <w:rPr>
          <w:rFonts w:ascii="Arial" w:hAnsi="Arial" w:cs="Arial"/>
        </w:rPr>
        <w:t xml:space="preserve">Secretariat </w:t>
      </w:r>
      <w:r w:rsidRPr="00E511EB">
        <w:rPr>
          <w:rFonts w:ascii="Arial" w:hAnsi="Arial" w:cs="Arial"/>
        </w:rPr>
        <w:t xml:space="preserve">considers that periodic testing should not be extended to include </w:t>
      </w:r>
      <w:proofErr w:type="spellStart"/>
      <w:r w:rsidRPr="00E511EB">
        <w:rPr>
          <w:rFonts w:ascii="Arial" w:hAnsi="Arial" w:cs="Arial"/>
        </w:rPr>
        <w:t>unbraked</w:t>
      </w:r>
      <w:proofErr w:type="spellEnd"/>
      <w:r w:rsidRPr="00E511EB">
        <w:rPr>
          <w:rFonts w:ascii="Arial" w:hAnsi="Arial" w:cs="Arial"/>
        </w:rPr>
        <w:t xml:space="preserve"> trailers of less than 750kg or single axle trailers of less than 1500kg that are fitted with a secondary coupling device in addition to the main coupling.</w:t>
      </w:r>
    </w:p>
    <w:p w:rsidR="00E511EB" w:rsidRDefault="00E511EB" w:rsidP="00F43B83">
      <w:pPr>
        <w:ind w:left="709"/>
        <w:jc w:val="both"/>
        <w:rPr>
          <w:rFonts w:ascii="Arial" w:hAnsi="Arial" w:cs="Arial"/>
        </w:rPr>
      </w:pPr>
    </w:p>
    <w:p w:rsidR="00E511EB" w:rsidRDefault="00E511EB" w:rsidP="00F43B83">
      <w:pPr>
        <w:ind w:left="709"/>
        <w:jc w:val="both"/>
        <w:rPr>
          <w:rFonts w:ascii="Arial" w:hAnsi="Arial" w:cs="Arial"/>
        </w:rPr>
      </w:pPr>
      <w:r w:rsidRPr="00E511EB">
        <w:rPr>
          <w:rFonts w:ascii="Arial" w:hAnsi="Arial" w:cs="Arial"/>
        </w:rPr>
        <w:t xml:space="preserve">As a general comment, the </w:t>
      </w:r>
      <w:r>
        <w:rPr>
          <w:rFonts w:ascii="Arial" w:hAnsi="Arial" w:cs="Arial"/>
        </w:rPr>
        <w:t>Secretariat</w:t>
      </w:r>
      <w:r w:rsidRPr="00E511EB">
        <w:rPr>
          <w:rFonts w:ascii="Arial" w:hAnsi="Arial" w:cs="Arial"/>
        </w:rPr>
        <w:t xml:space="preserve"> notes from Recital 5 that there is a clear correlation between road safety (accidents) and the number of technical deficiencies in vehicles. Assuming that technical deficiencies contribute to fatalities in direct proportion to accidents, it is believed that the Commission will achieve its aim of reducing the number of road accidents simply by increasing the frequency of testing for vehicles in category M1 which number over 25 million in the UK alone. With over 220 million cars in the EU, of which some 34% are over 10 years old, the inclusion of trailers in vehicle category O1 &amp; O2 in the roadworthiness testing regime appears to be wholly disproportionate.</w:t>
      </w:r>
    </w:p>
    <w:p w:rsidR="00E511EB" w:rsidRDefault="00E511EB" w:rsidP="00F43B83">
      <w:pPr>
        <w:ind w:left="709"/>
        <w:jc w:val="both"/>
        <w:rPr>
          <w:rFonts w:ascii="Arial" w:hAnsi="Arial" w:cs="Arial"/>
        </w:rPr>
      </w:pPr>
    </w:p>
    <w:p w:rsidR="00E511EB" w:rsidRDefault="00E511EB" w:rsidP="00F43B83">
      <w:pPr>
        <w:ind w:left="709"/>
        <w:jc w:val="both"/>
        <w:rPr>
          <w:rFonts w:ascii="Arial" w:hAnsi="Arial" w:cs="Arial"/>
        </w:rPr>
      </w:pPr>
      <w:r>
        <w:rPr>
          <w:rFonts w:ascii="Arial" w:hAnsi="Arial" w:cs="Arial"/>
        </w:rPr>
        <w:t xml:space="preserve">It was felt that any proposal to include category O1 trailers in the testing regime would be unduly onerous on recreational boaters and members were asked to make their </w:t>
      </w:r>
      <w:r w:rsidR="00F43B83">
        <w:rPr>
          <w:rFonts w:ascii="Arial" w:hAnsi="Arial" w:cs="Arial"/>
        </w:rPr>
        <w:t>representations</w:t>
      </w:r>
      <w:r>
        <w:rPr>
          <w:rFonts w:ascii="Arial" w:hAnsi="Arial" w:cs="Arial"/>
        </w:rPr>
        <w:t xml:space="preserve"> known to their own administrations</w:t>
      </w:r>
      <w:r w:rsidR="00F43B83">
        <w:rPr>
          <w:rFonts w:ascii="Arial" w:hAnsi="Arial" w:cs="Arial"/>
        </w:rPr>
        <w:t>.</w:t>
      </w:r>
    </w:p>
    <w:p w:rsidR="004224F8" w:rsidRPr="004224F8" w:rsidRDefault="004224F8" w:rsidP="004224F8">
      <w:pPr>
        <w:jc w:val="both"/>
        <w:rPr>
          <w:rFonts w:ascii="Arial" w:hAnsi="Arial" w:cs="Arial"/>
        </w:rPr>
      </w:pPr>
      <w:r w:rsidRPr="004224F8">
        <w:rPr>
          <w:rFonts w:ascii="Arial" w:hAnsi="Arial" w:cs="Arial"/>
        </w:rPr>
        <w:tab/>
      </w:r>
      <w:r w:rsidRPr="004224F8">
        <w:rPr>
          <w:rFonts w:ascii="Arial" w:hAnsi="Arial" w:cs="Arial"/>
        </w:rPr>
        <w:tab/>
      </w:r>
      <w:r w:rsidRPr="004224F8">
        <w:rPr>
          <w:rFonts w:ascii="Arial" w:hAnsi="Arial" w:cs="Arial"/>
        </w:rPr>
        <w:tab/>
      </w:r>
      <w:r w:rsidRPr="004224F8">
        <w:rPr>
          <w:rFonts w:ascii="Arial" w:hAnsi="Arial" w:cs="Arial"/>
        </w:rPr>
        <w:tab/>
      </w:r>
      <w:r w:rsidRPr="004224F8">
        <w:rPr>
          <w:rFonts w:ascii="Arial" w:hAnsi="Arial" w:cs="Arial"/>
        </w:rPr>
        <w:tab/>
      </w:r>
    </w:p>
    <w:p w:rsidR="004224F8" w:rsidRPr="003D59FC" w:rsidRDefault="004224F8" w:rsidP="003D59FC">
      <w:pPr>
        <w:ind w:left="709"/>
        <w:jc w:val="both"/>
        <w:rPr>
          <w:rFonts w:ascii="Arial" w:hAnsi="Arial" w:cs="Arial"/>
        </w:rPr>
      </w:pPr>
      <w:r w:rsidRPr="004224F8">
        <w:rPr>
          <w:rFonts w:ascii="Arial" w:hAnsi="Arial" w:cs="Arial"/>
          <w:b/>
        </w:rPr>
        <w:tab/>
        <w:t>c.</w:t>
      </w:r>
      <w:r>
        <w:rPr>
          <w:rFonts w:ascii="Arial" w:hAnsi="Arial" w:cs="Arial"/>
          <w:b/>
        </w:rPr>
        <w:tab/>
      </w:r>
      <w:r w:rsidRPr="004224F8">
        <w:rPr>
          <w:rFonts w:ascii="Arial" w:hAnsi="Arial" w:cs="Arial"/>
          <w:b/>
        </w:rPr>
        <w:t>Anchoring in Italian Waters</w:t>
      </w:r>
      <w:r>
        <w:rPr>
          <w:rFonts w:ascii="Arial" w:hAnsi="Arial" w:cs="Arial"/>
          <w:b/>
        </w:rPr>
        <w:t>.</w:t>
      </w:r>
      <w:r w:rsidR="003D59FC">
        <w:rPr>
          <w:rFonts w:ascii="Arial" w:hAnsi="Arial" w:cs="Arial"/>
        </w:rPr>
        <w:t xml:space="preserve"> Roberto </w:t>
      </w:r>
      <w:proofErr w:type="spellStart"/>
      <w:r w:rsidR="003D59FC">
        <w:rPr>
          <w:rFonts w:ascii="Arial" w:hAnsi="Arial" w:cs="Arial"/>
        </w:rPr>
        <w:t>Baggioni</w:t>
      </w:r>
      <w:proofErr w:type="spellEnd"/>
      <w:r w:rsidR="003D59FC">
        <w:rPr>
          <w:rFonts w:ascii="Arial" w:hAnsi="Arial" w:cs="Arial"/>
        </w:rPr>
        <w:t xml:space="preserve"> is thanked for giving a detailed written response to the issue of anchoring in Italian waters in the Salerno region</w:t>
      </w:r>
      <w:r w:rsidR="003D59FC" w:rsidRPr="00BF6C9A">
        <w:rPr>
          <w:rFonts w:ascii="Arial" w:hAnsi="Arial" w:cs="Arial"/>
        </w:rPr>
        <w:t>. The written response is available on the EBA web</w:t>
      </w:r>
      <w:r w:rsidR="00EB0FBF" w:rsidRPr="00BF6C9A">
        <w:rPr>
          <w:rFonts w:ascii="Arial" w:hAnsi="Arial" w:cs="Arial"/>
        </w:rPr>
        <w:t xml:space="preserve"> </w:t>
      </w:r>
      <w:r w:rsidR="003D59FC" w:rsidRPr="00BF6C9A">
        <w:rPr>
          <w:rFonts w:ascii="Arial" w:hAnsi="Arial" w:cs="Arial"/>
        </w:rPr>
        <w:t>site a</w:t>
      </w:r>
      <w:r w:rsidR="003D59FC">
        <w:rPr>
          <w:rFonts w:ascii="Arial" w:hAnsi="Arial" w:cs="Arial"/>
        </w:rPr>
        <w:t xml:space="preserve">s an </w:t>
      </w:r>
      <w:hyperlink r:id="rId12" w:history="1">
        <w:r w:rsidR="003D59FC" w:rsidRPr="00BF6C9A">
          <w:rPr>
            <w:rStyle w:val="Hyperlink"/>
            <w:rFonts w:ascii="Arial" w:hAnsi="Arial" w:cs="Arial"/>
          </w:rPr>
          <w:t>agenda paper</w:t>
        </w:r>
      </w:hyperlink>
      <w:r w:rsidR="003D59FC">
        <w:rPr>
          <w:rFonts w:ascii="Arial" w:hAnsi="Arial" w:cs="Arial"/>
        </w:rPr>
        <w:t xml:space="preserve"> for the </w:t>
      </w:r>
      <w:proofErr w:type="spellStart"/>
      <w:r w:rsidR="003D59FC">
        <w:rPr>
          <w:rFonts w:ascii="Arial" w:hAnsi="Arial" w:cs="Arial"/>
        </w:rPr>
        <w:t>Bodrum</w:t>
      </w:r>
      <w:proofErr w:type="spellEnd"/>
      <w:r w:rsidR="003D59FC">
        <w:rPr>
          <w:rFonts w:ascii="Arial" w:hAnsi="Arial" w:cs="Arial"/>
        </w:rPr>
        <w:t xml:space="preserve"> meeting.</w:t>
      </w:r>
    </w:p>
    <w:p w:rsidR="004224F8" w:rsidRPr="004224F8" w:rsidRDefault="004224F8" w:rsidP="004224F8">
      <w:pPr>
        <w:jc w:val="both"/>
        <w:rPr>
          <w:rFonts w:ascii="Arial" w:hAnsi="Arial" w:cs="Arial"/>
          <w:b/>
        </w:rPr>
      </w:pPr>
    </w:p>
    <w:p w:rsidR="004224F8" w:rsidRPr="003D59FC" w:rsidRDefault="004224F8" w:rsidP="003D59FC">
      <w:pPr>
        <w:ind w:left="709"/>
        <w:jc w:val="both"/>
        <w:rPr>
          <w:rFonts w:ascii="Arial" w:hAnsi="Arial" w:cs="Arial"/>
        </w:rPr>
      </w:pPr>
      <w:r w:rsidRPr="004224F8">
        <w:rPr>
          <w:rFonts w:ascii="Arial" w:hAnsi="Arial" w:cs="Arial"/>
          <w:b/>
        </w:rPr>
        <w:t>d.</w:t>
      </w:r>
      <w:r w:rsidRPr="004224F8">
        <w:rPr>
          <w:rFonts w:ascii="Arial" w:hAnsi="Arial" w:cs="Arial"/>
          <w:b/>
        </w:rPr>
        <w:tab/>
        <w:t>IMO Matters</w:t>
      </w:r>
      <w:r>
        <w:rPr>
          <w:rFonts w:ascii="Arial" w:hAnsi="Arial" w:cs="Arial"/>
          <w:b/>
        </w:rPr>
        <w:t>.</w:t>
      </w:r>
      <w:r w:rsidR="003D59FC">
        <w:rPr>
          <w:rFonts w:ascii="Arial" w:hAnsi="Arial" w:cs="Arial"/>
          <w:b/>
        </w:rPr>
        <w:t xml:space="preserve"> </w:t>
      </w:r>
      <w:r w:rsidR="003D59FC">
        <w:rPr>
          <w:rFonts w:ascii="Arial" w:hAnsi="Arial" w:cs="Arial"/>
        </w:rPr>
        <w:t>Alan Green and the Secretary reported on IMO matters. The guidelines for the prevention of invasive aquatic species have now been approved by IMO and are discussed under environmental matters.</w:t>
      </w:r>
    </w:p>
    <w:p w:rsidR="003D59FC" w:rsidRDefault="004224F8" w:rsidP="004224F8">
      <w:pPr>
        <w:jc w:val="both"/>
        <w:rPr>
          <w:rFonts w:ascii="Arial" w:hAnsi="Arial" w:cs="Arial"/>
          <w:b/>
        </w:rPr>
      </w:pPr>
      <w:r w:rsidRPr="004224F8">
        <w:rPr>
          <w:rFonts w:ascii="Arial" w:hAnsi="Arial" w:cs="Arial"/>
          <w:b/>
        </w:rPr>
        <w:lastRenderedPageBreak/>
        <w:tab/>
      </w:r>
    </w:p>
    <w:p w:rsidR="003D59FC" w:rsidRPr="003D59FC" w:rsidRDefault="004224F8" w:rsidP="003D59FC">
      <w:pPr>
        <w:ind w:left="709"/>
        <w:jc w:val="both"/>
        <w:rPr>
          <w:rFonts w:ascii="Arial" w:hAnsi="Arial" w:cs="Arial"/>
        </w:rPr>
      </w:pPr>
      <w:r w:rsidRPr="004224F8">
        <w:rPr>
          <w:rFonts w:ascii="Arial" w:hAnsi="Arial" w:cs="Arial"/>
          <w:b/>
        </w:rPr>
        <w:tab/>
      </w:r>
      <w:r w:rsidR="003D59FC" w:rsidRPr="003D59FC">
        <w:rPr>
          <w:rFonts w:ascii="Arial" w:hAnsi="Arial" w:cs="Arial"/>
        </w:rPr>
        <w:t>A Correspondence Group had been re-formed to continue work on symbols for Aids to Navigation (</w:t>
      </w:r>
      <w:proofErr w:type="spellStart"/>
      <w:r w:rsidR="003D59FC" w:rsidRPr="003D59FC">
        <w:rPr>
          <w:rFonts w:ascii="Arial" w:hAnsi="Arial" w:cs="Arial"/>
        </w:rPr>
        <w:t>ATONs</w:t>
      </w:r>
      <w:proofErr w:type="spellEnd"/>
      <w:r w:rsidR="003D59FC" w:rsidRPr="003D59FC">
        <w:rPr>
          <w:rFonts w:ascii="Arial" w:hAnsi="Arial" w:cs="Arial"/>
        </w:rPr>
        <w:t xml:space="preserve">).  ISAF/EBA was represented. A policy had been established at IMO that virtual </w:t>
      </w:r>
      <w:proofErr w:type="spellStart"/>
      <w:r w:rsidR="003D59FC" w:rsidRPr="003D59FC">
        <w:rPr>
          <w:rFonts w:ascii="Arial" w:hAnsi="Arial" w:cs="Arial"/>
        </w:rPr>
        <w:t>ATONs</w:t>
      </w:r>
      <w:proofErr w:type="spellEnd"/>
      <w:r w:rsidR="003D59FC" w:rsidRPr="003D59FC">
        <w:rPr>
          <w:rFonts w:ascii="Arial" w:hAnsi="Arial" w:cs="Arial"/>
        </w:rPr>
        <w:t xml:space="preserve"> must be temporary, but AG said there would always be a strong financial incentive on maritime authorities to make virtual </w:t>
      </w:r>
      <w:proofErr w:type="spellStart"/>
      <w:r w:rsidR="003D59FC" w:rsidRPr="003D59FC">
        <w:rPr>
          <w:rFonts w:ascii="Arial" w:hAnsi="Arial" w:cs="Arial"/>
        </w:rPr>
        <w:t>ATONs</w:t>
      </w:r>
      <w:proofErr w:type="spellEnd"/>
      <w:r w:rsidR="003D59FC" w:rsidRPr="003D59FC">
        <w:rPr>
          <w:rFonts w:ascii="Arial" w:hAnsi="Arial" w:cs="Arial"/>
        </w:rPr>
        <w:t xml:space="preserve"> permanent; a situation that would be unsatisfactory for smaller, less well-equipped vessels including many leisure craft.  Therefore careful monitoring was advisable on a local and national basis on the use of virtual </w:t>
      </w:r>
      <w:proofErr w:type="spellStart"/>
      <w:r w:rsidR="003D59FC" w:rsidRPr="003D59FC">
        <w:rPr>
          <w:rFonts w:ascii="Arial" w:hAnsi="Arial" w:cs="Arial"/>
        </w:rPr>
        <w:t>ATONs</w:t>
      </w:r>
      <w:proofErr w:type="spellEnd"/>
      <w:r w:rsidR="003D59FC" w:rsidRPr="003D59FC">
        <w:rPr>
          <w:rFonts w:ascii="Arial" w:hAnsi="Arial" w:cs="Arial"/>
        </w:rPr>
        <w:t>, and prompt action should be taken to lodge objection if it appeared that permanent deployment was intended.</w:t>
      </w:r>
    </w:p>
    <w:p w:rsidR="003D59FC" w:rsidRPr="003D59FC" w:rsidRDefault="003D59FC" w:rsidP="003D59FC">
      <w:pPr>
        <w:ind w:left="709"/>
        <w:jc w:val="both"/>
        <w:rPr>
          <w:rFonts w:ascii="Arial" w:hAnsi="Arial" w:cs="Arial"/>
        </w:rPr>
      </w:pPr>
    </w:p>
    <w:p w:rsidR="004224F8" w:rsidRPr="003D59FC" w:rsidRDefault="003D59FC" w:rsidP="003D59FC">
      <w:pPr>
        <w:ind w:left="709"/>
        <w:jc w:val="both"/>
        <w:rPr>
          <w:rFonts w:ascii="Arial" w:hAnsi="Arial" w:cs="Arial"/>
        </w:rPr>
      </w:pPr>
      <w:r w:rsidRPr="003D59FC">
        <w:rPr>
          <w:rFonts w:ascii="Arial" w:hAnsi="Arial" w:cs="Arial"/>
        </w:rPr>
        <w:t>A draft Safety of Navigation (SN) circular was in preparation to warn mariners that new devices now being put on the market (especially that for unregulated and leisure craft) including AIS-Search and Rescue Transmitters (</w:t>
      </w:r>
      <w:proofErr w:type="spellStart"/>
      <w:r w:rsidRPr="003D59FC">
        <w:rPr>
          <w:rFonts w:ascii="Arial" w:hAnsi="Arial" w:cs="Arial"/>
        </w:rPr>
        <w:t>SARTs</w:t>
      </w:r>
      <w:proofErr w:type="spellEnd"/>
      <w:r w:rsidRPr="003D59FC">
        <w:rPr>
          <w:rFonts w:ascii="Arial" w:hAnsi="Arial" w:cs="Arial"/>
        </w:rPr>
        <w:t>), AIS-Man Overboard (MOB) Beacons, and Electronic Position-Indicating Radio Beacons (EPIRB)-</w:t>
      </w:r>
      <w:proofErr w:type="spellStart"/>
      <w:r w:rsidRPr="003D59FC">
        <w:rPr>
          <w:rFonts w:ascii="Arial" w:hAnsi="Arial" w:cs="Arial"/>
        </w:rPr>
        <w:t>AISs</w:t>
      </w:r>
      <w:proofErr w:type="spellEnd"/>
      <w:r w:rsidRPr="003D59FC">
        <w:rPr>
          <w:rFonts w:ascii="Arial" w:hAnsi="Arial" w:cs="Arial"/>
        </w:rPr>
        <w:t xml:space="preserve">, were only location devices and (at least in devices so far seen) did not incorporate an alarm facility in accordance with the Global Maritime Distress and Safety System (GMDSS).  </w:t>
      </w:r>
      <w:r w:rsidR="004224F8" w:rsidRPr="003D59FC">
        <w:rPr>
          <w:rFonts w:ascii="Arial" w:hAnsi="Arial" w:cs="Arial"/>
        </w:rPr>
        <w:tab/>
      </w:r>
    </w:p>
    <w:p w:rsidR="003D59FC" w:rsidRDefault="004224F8" w:rsidP="004224F8">
      <w:pPr>
        <w:jc w:val="both"/>
        <w:rPr>
          <w:rFonts w:ascii="Arial" w:hAnsi="Arial" w:cs="Arial"/>
          <w:b/>
        </w:rPr>
      </w:pPr>
      <w:r w:rsidRPr="004224F8">
        <w:rPr>
          <w:rFonts w:ascii="Arial" w:hAnsi="Arial" w:cs="Arial"/>
          <w:b/>
        </w:rPr>
        <w:tab/>
      </w:r>
    </w:p>
    <w:p w:rsidR="004224F8" w:rsidRPr="003D59FC" w:rsidRDefault="004224F8" w:rsidP="003D59FC">
      <w:pPr>
        <w:ind w:left="709"/>
        <w:jc w:val="both"/>
        <w:rPr>
          <w:rFonts w:ascii="Arial" w:hAnsi="Arial" w:cs="Arial"/>
        </w:rPr>
      </w:pPr>
      <w:r w:rsidRPr="004224F8">
        <w:rPr>
          <w:rFonts w:ascii="Arial" w:hAnsi="Arial" w:cs="Arial"/>
          <w:b/>
        </w:rPr>
        <w:t>e.</w:t>
      </w:r>
      <w:r w:rsidRPr="004224F8">
        <w:rPr>
          <w:rFonts w:ascii="Arial" w:hAnsi="Arial" w:cs="Arial"/>
          <w:b/>
        </w:rPr>
        <w:tab/>
        <w:t>ISAF matters</w:t>
      </w:r>
      <w:r>
        <w:rPr>
          <w:rFonts w:ascii="Arial" w:hAnsi="Arial" w:cs="Arial"/>
          <w:b/>
        </w:rPr>
        <w:t>.</w:t>
      </w:r>
      <w:r w:rsidR="003D59FC">
        <w:rPr>
          <w:rFonts w:ascii="Arial" w:hAnsi="Arial" w:cs="Arial"/>
          <w:b/>
        </w:rPr>
        <w:t xml:space="preserve"> </w:t>
      </w:r>
      <w:r w:rsidR="003D59FC">
        <w:rPr>
          <w:rFonts w:ascii="Arial" w:hAnsi="Arial" w:cs="Arial"/>
        </w:rPr>
        <w:t>The Secretary reported that the ISAF annual assembly was taking place in Dublin from 1 to 11 November</w:t>
      </w:r>
      <w:r w:rsidR="00BF004A">
        <w:rPr>
          <w:rFonts w:ascii="Arial" w:hAnsi="Arial" w:cs="Arial"/>
        </w:rPr>
        <w:t xml:space="preserve">. There were a number of submissions for changes to Offshore Special Regulations arising from the Rambler 100 capsize during the 2011 </w:t>
      </w:r>
      <w:proofErr w:type="spellStart"/>
      <w:r w:rsidR="00BF004A">
        <w:rPr>
          <w:rFonts w:ascii="Arial" w:hAnsi="Arial" w:cs="Arial"/>
        </w:rPr>
        <w:t>Fastnet</w:t>
      </w:r>
      <w:proofErr w:type="spellEnd"/>
      <w:r w:rsidR="00BF004A">
        <w:rPr>
          <w:rFonts w:ascii="Arial" w:hAnsi="Arial" w:cs="Arial"/>
        </w:rPr>
        <w:t xml:space="preserve"> race and there was still an on-going discussion on the use of crotch straps to prevent sailors from falling out of their lifejackets. It was also noted that this year the 4 yearly elections would be taking place for the Executive and all of the committees.</w:t>
      </w:r>
    </w:p>
    <w:p w:rsidR="004224F8" w:rsidRPr="004224F8" w:rsidRDefault="004224F8" w:rsidP="004224F8">
      <w:pPr>
        <w:jc w:val="both"/>
        <w:rPr>
          <w:rFonts w:ascii="Arial" w:hAnsi="Arial" w:cs="Arial"/>
          <w:b/>
        </w:rPr>
      </w:pPr>
      <w:r w:rsidRPr="004224F8">
        <w:rPr>
          <w:rFonts w:ascii="Arial" w:hAnsi="Arial" w:cs="Arial"/>
          <w:b/>
        </w:rPr>
        <w:tab/>
      </w:r>
      <w:r w:rsidRPr="004224F8">
        <w:rPr>
          <w:rFonts w:ascii="Arial" w:hAnsi="Arial" w:cs="Arial"/>
          <w:b/>
        </w:rPr>
        <w:tab/>
      </w:r>
      <w:r w:rsidRPr="004224F8">
        <w:rPr>
          <w:rFonts w:ascii="Arial" w:hAnsi="Arial" w:cs="Arial"/>
          <w:b/>
        </w:rPr>
        <w:tab/>
      </w:r>
    </w:p>
    <w:p w:rsidR="004224F8" w:rsidRDefault="004224F8" w:rsidP="00BF004A">
      <w:pPr>
        <w:ind w:left="709" w:hanging="709"/>
        <w:jc w:val="both"/>
        <w:rPr>
          <w:rFonts w:ascii="Arial" w:hAnsi="Arial" w:cs="Arial"/>
        </w:rPr>
      </w:pPr>
      <w:r w:rsidRPr="004224F8">
        <w:rPr>
          <w:rFonts w:ascii="Arial" w:hAnsi="Arial" w:cs="Arial"/>
          <w:b/>
        </w:rPr>
        <w:tab/>
        <w:t xml:space="preserve">f. </w:t>
      </w:r>
      <w:r w:rsidRPr="004224F8">
        <w:rPr>
          <w:rFonts w:ascii="Arial" w:hAnsi="Arial" w:cs="Arial"/>
          <w:b/>
        </w:rPr>
        <w:tab/>
        <w:t>Secure Seas Project</w:t>
      </w:r>
      <w:r>
        <w:rPr>
          <w:rFonts w:ascii="Arial" w:hAnsi="Arial" w:cs="Arial"/>
          <w:b/>
        </w:rPr>
        <w:t>.</w:t>
      </w:r>
      <w:r w:rsidR="00BF004A">
        <w:rPr>
          <w:rFonts w:ascii="Arial" w:hAnsi="Arial" w:cs="Arial"/>
        </w:rPr>
        <w:t xml:space="preserve"> Sentinel had sent its report to the commission who were still studying it and as yet there was nothing further to report.</w:t>
      </w:r>
    </w:p>
    <w:p w:rsidR="00872895" w:rsidRDefault="00872895" w:rsidP="00BF004A">
      <w:pPr>
        <w:ind w:left="709" w:hanging="709"/>
        <w:jc w:val="both"/>
        <w:rPr>
          <w:rFonts w:ascii="Arial" w:hAnsi="Arial" w:cs="Arial"/>
        </w:rPr>
      </w:pPr>
    </w:p>
    <w:p w:rsidR="00872895" w:rsidRDefault="00872895" w:rsidP="00872895">
      <w:pPr>
        <w:ind w:left="709"/>
        <w:jc w:val="both"/>
        <w:rPr>
          <w:rFonts w:ascii="Arial" w:hAnsi="Arial" w:cs="Arial"/>
        </w:rPr>
      </w:pPr>
      <w:r w:rsidRPr="00872895">
        <w:rPr>
          <w:rFonts w:ascii="Arial" w:hAnsi="Arial" w:cs="Arial"/>
          <w:b/>
        </w:rPr>
        <w:t>g.</w:t>
      </w:r>
      <w:r w:rsidRPr="00872895">
        <w:rPr>
          <w:rFonts w:ascii="Arial" w:hAnsi="Arial" w:cs="Arial"/>
          <w:b/>
        </w:rPr>
        <w:tab/>
        <w:t>End life of Boats</w:t>
      </w:r>
      <w:r>
        <w:rPr>
          <w:rFonts w:ascii="Arial" w:hAnsi="Arial" w:cs="Arial"/>
          <w:b/>
        </w:rPr>
        <w:t xml:space="preserve">. </w:t>
      </w:r>
      <w:r w:rsidRPr="00872895">
        <w:rPr>
          <w:rFonts w:ascii="Arial" w:hAnsi="Arial" w:cs="Arial"/>
        </w:rPr>
        <w:t>Stefano PAGANI ISNARDI</w:t>
      </w:r>
      <w:r>
        <w:rPr>
          <w:rFonts w:ascii="Arial" w:hAnsi="Arial" w:cs="Arial"/>
        </w:rPr>
        <w:t xml:space="preserve"> from </w:t>
      </w:r>
      <w:r w:rsidRPr="00872895">
        <w:rPr>
          <w:rFonts w:ascii="Arial" w:hAnsi="Arial" w:cs="Arial"/>
        </w:rPr>
        <w:t>UCINA Research Department</w:t>
      </w:r>
      <w:r>
        <w:rPr>
          <w:rFonts w:ascii="Arial" w:hAnsi="Arial" w:cs="Arial"/>
        </w:rPr>
        <w:t xml:space="preserve"> gave an excellent presentation on the d</w:t>
      </w:r>
      <w:r w:rsidRPr="00872895">
        <w:rPr>
          <w:rFonts w:ascii="Arial" w:hAnsi="Arial" w:cs="Arial"/>
        </w:rPr>
        <w:t>ecommissioning and recycling of boats, components and moulds</w:t>
      </w:r>
      <w:r>
        <w:rPr>
          <w:rFonts w:ascii="Arial" w:hAnsi="Arial" w:cs="Arial"/>
        </w:rPr>
        <w:t xml:space="preserve">. </w:t>
      </w:r>
      <w:r w:rsidRPr="00BF6C9A">
        <w:rPr>
          <w:rFonts w:ascii="Arial" w:hAnsi="Arial" w:cs="Arial"/>
        </w:rPr>
        <w:t xml:space="preserve">The </w:t>
      </w:r>
      <w:hyperlink r:id="rId13" w:history="1">
        <w:r w:rsidRPr="00BF6C9A">
          <w:rPr>
            <w:rStyle w:val="Hyperlink"/>
            <w:rFonts w:ascii="Arial" w:hAnsi="Arial" w:cs="Arial"/>
          </w:rPr>
          <w:t>presentation</w:t>
        </w:r>
      </w:hyperlink>
      <w:r w:rsidRPr="00BF6C9A">
        <w:rPr>
          <w:rFonts w:ascii="Arial" w:hAnsi="Arial" w:cs="Arial"/>
        </w:rPr>
        <w:t xml:space="preserve"> is available on the EBA web site.</w:t>
      </w:r>
    </w:p>
    <w:p w:rsidR="00A73B51" w:rsidRDefault="00A73B51" w:rsidP="00872895">
      <w:pPr>
        <w:ind w:left="709"/>
        <w:jc w:val="both"/>
        <w:rPr>
          <w:rFonts w:ascii="Arial" w:hAnsi="Arial" w:cs="Arial"/>
        </w:rPr>
      </w:pPr>
    </w:p>
    <w:p w:rsidR="00A73B51" w:rsidRDefault="00A73B51" w:rsidP="00872895">
      <w:pPr>
        <w:ind w:left="709"/>
        <w:jc w:val="both"/>
        <w:rPr>
          <w:rFonts w:ascii="Arial" w:hAnsi="Arial" w:cs="Arial"/>
        </w:rPr>
      </w:pPr>
      <w:r>
        <w:rPr>
          <w:rFonts w:ascii="Arial" w:hAnsi="Arial" w:cs="Arial"/>
        </w:rPr>
        <w:t xml:space="preserve">The President congratulated UCINA for their work in this area. Roberto </w:t>
      </w:r>
      <w:proofErr w:type="spellStart"/>
      <w:r>
        <w:rPr>
          <w:rFonts w:ascii="Arial" w:hAnsi="Arial" w:cs="Arial"/>
        </w:rPr>
        <w:t>Baggioni</w:t>
      </w:r>
      <w:proofErr w:type="spellEnd"/>
      <w:r>
        <w:rPr>
          <w:rFonts w:ascii="Arial" w:hAnsi="Arial" w:cs="Arial"/>
        </w:rPr>
        <w:t xml:space="preserve">. </w:t>
      </w:r>
      <w:proofErr w:type="gramStart"/>
      <w:r>
        <w:rPr>
          <w:rFonts w:ascii="Arial" w:hAnsi="Arial" w:cs="Arial"/>
        </w:rPr>
        <w:t>made</w:t>
      </w:r>
      <w:proofErr w:type="gramEnd"/>
      <w:r>
        <w:rPr>
          <w:rFonts w:ascii="Arial" w:hAnsi="Arial" w:cs="Arial"/>
        </w:rPr>
        <w:t xml:space="preserve"> a proposal for a working group on ELB which was accepted and ask that interested parties let him know if they wished to be involved.</w:t>
      </w:r>
    </w:p>
    <w:p w:rsidR="00A73B51" w:rsidRDefault="00A73B51" w:rsidP="00872895">
      <w:pPr>
        <w:ind w:left="709"/>
        <w:jc w:val="both"/>
        <w:rPr>
          <w:rFonts w:ascii="Arial" w:hAnsi="Arial" w:cs="Arial"/>
        </w:rPr>
      </w:pPr>
    </w:p>
    <w:tbl>
      <w:tblPr>
        <w:tblStyle w:val="TableGrid"/>
        <w:tblW w:w="0" w:type="auto"/>
        <w:tblInd w:w="817" w:type="dxa"/>
        <w:tblLook w:val="04A0"/>
      </w:tblPr>
      <w:tblGrid>
        <w:gridCol w:w="4678"/>
        <w:gridCol w:w="3361"/>
      </w:tblGrid>
      <w:tr w:rsidR="00A73B51" w:rsidTr="00A73B51">
        <w:tc>
          <w:tcPr>
            <w:tcW w:w="4678" w:type="dxa"/>
          </w:tcPr>
          <w:p w:rsidR="00A73B51" w:rsidRDefault="00A73B51" w:rsidP="00872895">
            <w:pPr>
              <w:jc w:val="both"/>
              <w:rPr>
                <w:rFonts w:ascii="Arial" w:hAnsi="Arial" w:cs="Arial"/>
              </w:rPr>
            </w:pPr>
            <w:r w:rsidRPr="00A73B51">
              <w:rPr>
                <w:rFonts w:ascii="Arial" w:hAnsi="Arial" w:cs="Arial"/>
                <w:b/>
              </w:rPr>
              <w:t>ACTION;</w:t>
            </w:r>
            <w:r>
              <w:rPr>
                <w:rFonts w:ascii="Arial" w:hAnsi="Arial" w:cs="Arial"/>
              </w:rPr>
              <w:t xml:space="preserve"> Interested members to let Roberto </w:t>
            </w:r>
            <w:proofErr w:type="spellStart"/>
            <w:r>
              <w:rPr>
                <w:rFonts w:ascii="Arial" w:hAnsi="Arial" w:cs="Arial"/>
              </w:rPr>
              <w:t>Baggioni</w:t>
            </w:r>
            <w:proofErr w:type="spellEnd"/>
            <w:r>
              <w:rPr>
                <w:rFonts w:ascii="Arial" w:hAnsi="Arial" w:cs="Arial"/>
              </w:rPr>
              <w:t xml:space="preserve"> know if they wish to take part in the ELB WG</w:t>
            </w:r>
          </w:p>
        </w:tc>
        <w:tc>
          <w:tcPr>
            <w:tcW w:w="3361" w:type="dxa"/>
            <w:vAlign w:val="center"/>
          </w:tcPr>
          <w:p w:rsidR="00A73B51" w:rsidRDefault="00A73B51" w:rsidP="00A73B51">
            <w:pPr>
              <w:jc w:val="center"/>
              <w:rPr>
                <w:rFonts w:ascii="Arial" w:hAnsi="Arial" w:cs="Arial"/>
              </w:rPr>
            </w:pPr>
            <w:r>
              <w:rPr>
                <w:rFonts w:ascii="Arial" w:hAnsi="Arial" w:cs="Arial"/>
              </w:rPr>
              <w:t>ALL</w:t>
            </w:r>
          </w:p>
        </w:tc>
      </w:tr>
    </w:tbl>
    <w:p w:rsidR="00A73B51" w:rsidRPr="00872895" w:rsidRDefault="00A73B51" w:rsidP="00872895">
      <w:pPr>
        <w:ind w:left="709"/>
        <w:jc w:val="both"/>
        <w:rPr>
          <w:rFonts w:ascii="Arial" w:hAnsi="Arial" w:cs="Arial"/>
        </w:rPr>
      </w:pPr>
    </w:p>
    <w:p w:rsidR="00872895" w:rsidRDefault="00872895" w:rsidP="00872895">
      <w:pPr>
        <w:ind w:left="709"/>
        <w:jc w:val="both"/>
        <w:rPr>
          <w:rFonts w:ascii="Arial" w:hAnsi="Arial" w:cs="Arial"/>
        </w:rPr>
      </w:pPr>
      <w:r w:rsidRPr="00872895">
        <w:rPr>
          <w:rFonts w:ascii="Arial" w:hAnsi="Arial" w:cs="Arial"/>
          <w:b/>
        </w:rPr>
        <w:t>h.</w:t>
      </w:r>
      <w:r w:rsidRPr="00872895">
        <w:rPr>
          <w:rFonts w:ascii="Arial" w:hAnsi="Arial" w:cs="Arial"/>
          <w:b/>
        </w:rPr>
        <w:tab/>
        <w:t>Norway proposals for visiting Boats</w:t>
      </w:r>
      <w:r>
        <w:rPr>
          <w:rFonts w:ascii="Arial" w:hAnsi="Arial" w:cs="Arial"/>
          <w:b/>
        </w:rPr>
        <w:t xml:space="preserve">. </w:t>
      </w:r>
      <w:proofErr w:type="spellStart"/>
      <w:r w:rsidR="00146DA8" w:rsidRPr="00F95CA0">
        <w:rPr>
          <w:rFonts w:ascii="Arial" w:hAnsi="Arial" w:cs="Arial"/>
        </w:rPr>
        <w:t>Reidar</w:t>
      </w:r>
      <w:proofErr w:type="spellEnd"/>
      <w:r w:rsidR="00146DA8" w:rsidRPr="00F95CA0">
        <w:rPr>
          <w:rFonts w:ascii="Arial" w:hAnsi="Arial" w:cs="Arial"/>
        </w:rPr>
        <w:t xml:space="preserve"> </w:t>
      </w:r>
      <w:proofErr w:type="spellStart"/>
      <w:r w:rsidR="00146DA8" w:rsidRPr="00F95CA0">
        <w:rPr>
          <w:rFonts w:ascii="Arial" w:hAnsi="Arial" w:cs="Arial"/>
        </w:rPr>
        <w:t>Kjelsrud</w:t>
      </w:r>
      <w:proofErr w:type="spellEnd"/>
      <w:r w:rsidR="00146DA8" w:rsidRPr="00F95CA0">
        <w:rPr>
          <w:rFonts w:ascii="Arial" w:hAnsi="Arial" w:cs="Arial"/>
        </w:rPr>
        <w:t xml:space="preserve"> gave a briefing on the proposals for visiting yachts</w:t>
      </w:r>
      <w:r w:rsidR="0094555F">
        <w:rPr>
          <w:rFonts w:ascii="Arial" w:hAnsi="Arial" w:cs="Arial"/>
        </w:rPr>
        <w:t xml:space="preserve">. </w:t>
      </w:r>
      <w:r w:rsidR="0094555F" w:rsidRPr="00BF6C9A">
        <w:rPr>
          <w:rFonts w:ascii="Arial" w:hAnsi="Arial" w:cs="Arial"/>
        </w:rPr>
        <w:t xml:space="preserve">His </w:t>
      </w:r>
      <w:hyperlink r:id="rId14" w:history="1">
        <w:r w:rsidR="0094555F" w:rsidRPr="00BF6C9A">
          <w:rPr>
            <w:rStyle w:val="Hyperlink"/>
            <w:rFonts w:ascii="Arial" w:hAnsi="Arial" w:cs="Arial"/>
          </w:rPr>
          <w:t>presentation</w:t>
        </w:r>
      </w:hyperlink>
      <w:r w:rsidR="0094555F" w:rsidRPr="00BF6C9A">
        <w:rPr>
          <w:rFonts w:ascii="Arial" w:hAnsi="Arial" w:cs="Arial"/>
        </w:rPr>
        <w:t xml:space="preserve"> </w:t>
      </w:r>
      <w:r w:rsidR="00BF6C9A" w:rsidRPr="00BF6C9A">
        <w:rPr>
          <w:rFonts w:ascii="Arial" w:hAnsi="Arial" w:cs="Arial"/>
        </w:rPr>
        <w:t>is</w:t>
      </w:r>
      <w:r w:rsidR="0094555F" w:rsidRPr="00BF6C9A">
        <w:rPr>
          <w:rFonts w:ascii="Arial" w:hAnsi="Arial" w:cs="Arial"/>
        </w:rPr>
        <w:t xml:space="preserve"> on the EBA web site.</w:t>
      </w:r>
      <w:r w:rsidR="0094555F">
        <w:rPr>
          <w:rFonts w:ascii="Arial" w:hAnsi="Arial" w:cs="Arial"/>
        </w:rPr>
        <w:t xml:space="preserve"> The main points were:</w:t>
      </w:r>
    </w:p>
    <w:p w:rsidR="0094555F" w:rsidRDefault="0094555F" w:rsidP="00872895">
      <w:pPr>
        <w:ind w:left="709"/>
        <w:jc w:val="both"/>
        <w:rPr>
          <w:rFonts w:ascii="Arial" w:hAnsi="Arial" w:cs="Arial"/>
        </w:rPr>
      </w:pPr>
    </w:p>
    <w:p w:rsidR="0094555F" w:rsidRPr="00A73B51" w:rsidRDefault="0094555F" w:rsidP="00E103CC">
      <w:pPr>
        <w:pStyle w:val="ListParagraph"/>
        <w:numPr>
          <w:ilvl w:val="0"/>
          <w:numId w:val="7"/>
        </w:numPr>
        <w:jc w:val="both"/>
        <w:rPr>
          <w:rFonts w:ascii="Arial" w:hAnsi="Arial" w:cs="Arial"/>
        </w:rPr>
      </w:pPr>
      <w:r w:rsidRPr="00A73B51">
        <w:rPr>
          <w:rFonts w:ascii="Arial" w:hAnsi="Arial" w:cs="Arial"/>
        </w:rPr>
        <w:t>Norway has demanded a Cruising Permit for foreign tourists in boats for many years.</w:t>
      </w:r>
    </w:p>
    <w:p w:rsidR="0094555F" w:rsidRPr="00A73B51" w:rsidRDefault="0094555F" w:rsidP="00E103CC">
      <w:pPr>
        <w:pStyle w:val="ListParagraph"/>
        <w:numPr>
          <w:ilvl w:val="0"/>
          <w:numId w:val="7"/>
        </w:numPr>
        <w:rPr>
          <w:rFonts w:ascii="Arial" w:hAnsi="Arial" w:cs="Arial"/>
        </w:rPr>
      </w:pPr>
      <w:r w:rsidRPr="00A73B51">
        <w:rPr>
          <w:rFonts w:ascii="Arial" w:hAnsi="Arial" w:cs="Arial"/>
        </w:rPr>
        <w:t xml:space="preserve">Last application for Cruising </w:t>
      </w:r>
      <w:r w:rsidR="00A73B51" w:rsidRPr="00A73B51">
        <w:rPr>
          <w:rFonts w:ascii="Arial" w:hAnsi="Arial" w:cs="Arial"/>
        </w:rPr>
        <w:t>P</w:t>
      </w:r>
      <w:r w:rsidRPr="00A73B51">
        <w:rPr>
          <w:rFonts w:ascii="Arial" w:hAnsi="Arial" w:cs="Arial"/>
        </w:rPr>
        <w:t>ermit in 2005!</w:t>
      </w:r>
    </w:p>
    <w:p w:rsidR="0094555F" w:rsidRPr="00A73B51" w:rsidRDefault="0094555F" w:rsidP="00E103CC">
      <w:pPr>
        <w:pStyle w:val="ListParagraph"/>
        <w:numPr>
          <w:ilvl w:val="0"/>
          <w:numId w:val="7"/>
        </w:numPr>
        <w:rPr>
          <w:rFonts w:ascii="Arial" w:hAnsi="Arial" w:cs="Arial"/>
        </w:rPr>
      </w:pPr>
      <w:r w:rsidRPr="00A73B51">
        <w:rPr>
          <w:rFonts w:ascii="Arial" w:hAnsi="Arial" w:cs="Arial"/>
        </w:rPr>
        <w:t>KNBF very active in trying to remove this legislation.</w:t>
      </w:r>
    </w:p>
    <w:p w:rsidR="00A73B51" w:rsidRDefault="0094555F" w:rsidP="00E103CC">
      <w:pPr>
        <w:pStyle w:val="ListParagraph"/>
        <w:numPr>
          <w:ilvl w:val="0"/>
          <w:numId w:val="7"/>
        </w:numPr>
        <w:rPr>
          <w:rFonts w:ascii="Arial" w:hAnsi="Arial" w:cs="Arial"/>
        </w:rPr>
      </w:pPr>
      <w:r w:rsidRPr="00A73B51">
        <w:rPr>
          <w:rFonts w:ascii="Arial" w:hAnsi="Arial" w:cs="Arial"/>
        </w:rPr>
        <w:t xml:space="preserve">New </w:t>
      </w:r>
      <w:r w:rsidR="00A73B51" w:rsidRPr="00A73B51">
        <w:rPr>
          <w:rFonts w:ascii="Arial" w:hAnsi="Arial" w:cs="Arial"/>
        </w:rPr>
        <w:t xml:space="preserve">legislation to be discussed at a </w:t>
      </w:r>
      <w:r w:rsidRPr="00A73B51">
        <w:rPr>
          <w:rFonts w:ascii="Arial" w:hAnsi="Arial" w:cs="Arial"/>
        </w:rPr>
        <w:t xml:space="preserve">public hearing </w:t>
      </w:r>
      <w:r w:rsidR="00A73B51" w:rsidRPr="00A73B51">
        <w:rPr>
          <w:rFonts w:ascii="Arial" w:hAnsi="Arial" w:cs="Arial"/>
        </w:rPr>
        <w:t>on 28 Sep 12.</w:t>
      </w:r>
    </w:p>
    <w:p w:rsidR="0094555F" w:rsidRPr="00A73B51" w:rsidRDefault="00A73B51" w:rsidP="00E103CC">
      <w:pPr>
        <w:pStyle w:val="ListParagraph"/>
        <w:numPr>
          <w:ilvl w:val="0"/>
          <w:numId w:val="7"/>
        </w:numPr>
        <w:rPr>
          <w:rFonts w:ascii="Arial" w:hAnsi="Arial" w:cs="Arial"/>
        </w:rPr>
      </w:pPr>
      <w:r w:rsidRPr="00A73B51">
        <w:rPr>
          <w:rFonts w:ascii="Arial" w:hAnsi="Arial" w:cs="Arial"/>
        </w:rPr>
        <w:t xml:space="preserve">Main proposed change; once inside the </w:t>
      </w:r>
      <w:proofErr w:type="spellStart"/>
      <w:r w:rsidRPr="00A73B51">
        <w:rPr>
          <w:rFonts w:ascii="Arial" w:hAnsi="Arial" w:cs="Arial"/>
        </w:rPr>
        <w:t>Schengen</w:t>
      </w:r>
      <w:proofErr w:type="spellEnd"/>
      <w:r w:rsidRPr="00A73B51">
        <w:rPr>
          <w:rFonts w:ascii="Arial" w:hAnsi="Arial" w:cs="Arial"/>
        </w:rPr>
        <w:t xml:space="preserve"> Area there will be unlimited sailing without Cruising Permit.</w:t>
      </w:r>
    </w:p>
    <w:p w:rsidR="0094555F" w:rsidRPr="00A73B51" w:rsidRDefault="0094555F" w:rsidP="00E103CC">
      <w:pPr>
        <w:pStyle w:val="ListParagraph"/>
        <w:numPr>
          <w:ilvl w:val="0"/>
          <w:numId w:val="7"/>
        </w:numPr>
        <w:rPr>
          <w:rFonts w:ascii="Arial" w:hAnsi="Arial" w:cs="Arial"/>
        </w:rPr>
      </w:pPr>
      <w:r w:rsidRPr="00A73B51">
        <w:rPr>
          <w:rFonts w:ascii="Arial" w:hAnsi="Arial" w:cs="Arial"/>
        </w:rPr>
        <w:t xml:space="preserve">First port of call must be an approved </w:t>
      </w:r>
      <w:proofErr w:type="spellStart"/>
      <w:r w:rsidRPr="00A73B51">
        <w:rPr>
          <w:rFonts w:ascii="Arial" w:hAnsi="Arial" w:cs="Arial"/>
        </w:rPr>
        <w:t>Schengen</w:t>
      </w:r>
      <w:proofErr w:type="spellEnd"/>
      <w:r w:rsidRPr="00A73B51">
        <w:rPr>
          <w:rFonts w:ascii="Arial" w:hAnsi="Arial" w:cs="Arial"/>
        </w:rPr>
        <w:t xml:space="preserve"> port</w:t>
      </w:r>
      <w:r w:rsidR="00A73B51" w:rsidRPr="00A73B51">
        <w:rPr>
          <w:rFonts w:ascii="Arial" w:hAnsi="Arial" w:cs="Arial"/>
        </w:rPr>
        <w:t xml:space="preserve"> - r</w:t>
      </w:r>
      <w:r w:rsidRPr="00A73B51">
        <w:rPr>
          <w:rFonts w:ascii="Arial" w:hAnsi="Arial" w:cs="Arial"/>
        </w:rPr>
        <w:t xml:space="preserve">eport minimum </w:t>
      </w:r>
      <w:r w:rsidR="00A73B51" w:rsidRPr="00A73B51">
        <w:rPr>
          <w:rFonts w:ascii="Arial" w:hAnsi="Arial" w:cs="Arial"/>
        </w:rPr>
        <w:t xml:space="preserve">of </w:t>
      </w:r>
      <w:r w:rsidRPr="00A73B51">
        <w:rPr>
          <w:rFonts w:ascii="Arial" w:hAnsi="Arial" w:cs="Arial"/>
        </w:rPr>
        <w:t>24hrs before entering.</w:t>
      </w:r>
    </w:p>
    <w:p w:rsidR="0094555F" w:rsidRPr="00A73B51" w:rsidRDefault="0094555F" w:rsidP="00E103CC">
      <w:pPr>
        <w:pStyle w:val="ListParagraph"/>
        <w:numPr>
          <w:ilvl w:val="0"/>
          <w:numId w:val="7"/>
        </w:numPr>
        <w:rPr>
          <w:rFonts w:ascii="Arial" w:hAnsi="Arial" w:cs="Arial"/>
        </w:rPr>
      </w:pPr>
      <w:r w:rsidRPr="00A73B51">
        <w:rPr>
          <w:rFonts w:ascii="Arial" w:hAnsi="Arial" w:cs="Arial"/>
        </w:rPr>
        <w:t>First Norwegian port; visit local immigration office (i.e. Police station).</w:t>
      </w:r>
    </w:p>
    <w:p w:rsidR="0094555F" w:rsidRPr="00A73B51" w:rsidRDefault="0094555F" w:rsidP="00E103CC">
      <w:pPr>
        <w:pStyle w:val="ListParagraph"/>
        <w:numPr>
          <w:ilvl w:val="0"/>
          <w:numId w:val="7"/>
        </w:numPr>
        <w:rPr>
          <w:rFonts w:ascii="Arial" w:hAnsi="Arial" w:cs="Arial"/>
        </w:rPr>
      </w:pPr>
      <w:r w:rsidRPr="00A73B51">
        <w:rPr>
          <w:rFonts w:ascii="Arial" w:hAnsi="Arial" w:cs="Arial"/>
        </w:rPr>
        <w:t>Inside Norway; No reporting or restrictions.</w:t>
      </w:r>
    </w:p>
    <w:p w:rsidR="0094555F" w:rsidRPr="00A73B51" w:rsidRDefault="00A73B51" w:rsidP="00E103CC">
      <w:pPr>
        <w:pStyle w:val="ListParagraph"/>
        <w:numPr>
          <w:ilvl w:val="0"/>
          <w:numId w:val="7"/>
        </w:numPr>
        <w:rPr>
          <w:rFonts w:ascii="Arial" w:hAnsi="Arial" w:cs="Arial"/>
        </w:rPr>
      </w:pPr>
      <w:r w:rsidRPr="00A73B51">
        <w:rPr>
          <w:rFonts w:ascii="Arial" w:hAnsi="Arial" w:cs="Arial"/>
        </w:rPr>
        <w:t xml:space="preserve">May be </w:t>
      </w:r>
      <w:r w:rsidR="0094555F" w:rsidRPr="00A73B51">
        <w:rPr>
          <w:rFonts w:ascii="Arial" w:hAnsi="Arial" w:cs="Arial"/>
        </w:rPr>
        <w:t>effective from 2013</w:t>
      </w:r>
      <w:r w:rsidRPr="00A73B51">
        <w:rPr>
          <w:rFonts w:ascii="Arial" w:hAnsi="Arial" w:cs="Arial"/>
        </w:rPr>
        <w:t>.</w:t>
      </w:r>
    </w:p>
    <w:p w:rsidR="00872895" w:rsidRPr="00872895" w:rsidRDefault="00872895" w:rsidP="00872895">
      <w:pPr>
        <w:ind w:left="709"/>
        <w:jc w:val="both"/>
        <w:rPr>
          <w:rFonts w:ascii="Arial" w:hAnsi="Arial" w:cs="Arial"/>
          <w:b/>
        </w:rPr>
      </w:pPr>
    </w:p>
    <w:p w:rsidR="00872895" w:rsidRDefault="00872895" w:rsidP="00872895">
      <w:pPr>
        <w:ind w:left="709"/>
        <w:jc w:val="both"/>
        <w:rPr>
          <w:rFonts w:ascii="Arial" w:hAnsi="Arial" w:cs="Arial"/>
          <w:b/>
        </w:rPr>
      </w:pPr>
      <w:proofErr w:type="spellStart"/>
      <w:r w:rsidRPr="00872895">
        <w:rPr>
          <w:rFonts w:ascii="Arial" w:hAnsi="Arial" w:cs="Arial"/>
          <w:b/>
        </w:rPr>
        <w:t>i</w:t>
      </w:r>
      <w:proofErr w:type="spellEnd"/>
      <w:r w:rsidRPr="00872895">
        <w:rPr>
          <w:rFonts w:ascii="Arial" w:hAnsi="Arial" w:cs="Arial"/>
          <w:b/>
        </w:rPr>
        <w:t>.</w:t>
      </w:r>
      <w:r w:rsidRPr="00872895">
        <w:rPr>
          <w:rFonts w:ascii="Arial" w:hAnsi="Arial" w:cs="Arial"/>
          <w:b/>
        </w:rPr>
        <w:tab/>
        <w:t>Spanish flag state requirements.</w:t>
      </w:r>
      <w:r w:rsidR="00A04C4E">
        <w:rPr>
          <w:rFonts w:ascii="Arial" w:hAnsi="Arial" w:cs="Arial"/>
          <w:b/>
        </w:rPr>
        <w:t xml:space="preserve"> </w:t>
      </w:r>
      <w:r w:rsidR="00A04C4E" w:rsidRPr="00A04C4E">
        <w:rPr>
          <w:rFonts w:ascii="Arial" w:hAnsi="Arial" w:cs="Arial"/>
        </w:rPr>
        <w:t>As a change to Spanish flag state law meant that people who permanently moored their boats in Spain could keep their flag state registry provided that paid the Spanish registration tax. They were being given one month to pay if they wanted to do this. In addition, Spanish residents were now qualified to own non Spanish registered boats in Spain.</w:t>
      </w:r>
    </w:p>
    <w:p w:rsidR="00A73B51" w:rsidRDefault="00A73B51" w:rsidP="00872895">
      <w:pPr>
        <w:ind w:left="709"/>
        <w:jc w:val="both"/>
        <w:rPr>
          <w:rFonts w:ascii="Arial" w:hAnsi="Arial" w:cs="Arial"/>
          <w:b/>
        </w:rPr>
      </w:pPr>
    </w:p>
    <w:p w:rsidR="00A73B51" w:rsidRPr="00872895" w:rsidRDefault="00A73B51" w:rsidP="00872895">
      <w:pPr>
        <w:ind w:left="709"/>
        <w:jc w:val="both"/>
        <w:rPr>
          <w:rFonts w:ascii="Arial" w:hAnsi="Arial" w:cs="Arial"/>
          <w:b/>
        </w:rPr>
      </w:pPr>
      <w:r>
        <w:rPr>
          <w:rFonts w:ascii="Arial" w:hAnsi="Arial" w:cs="Arial"/>
          <w:b/>
        </w:rPr>
        <w:t>j.</w:t>
      </w:r>
      <w:r>
        <w:rPr>
          <w:rFonts w:ascii="Arial" w:hAnsi="Arial" w:cs="Arial"/>
          <w:b/>
        </w:rPr>
        <w:tab/>
        <w:t xml:space="preserve">Portugal. </w:t>
      </w:r>
      <w:r w:rsidRPr="00A04C4E">
        <w:rPr>
          <w:rFonts w:ascii="Arial" w:hAnsi="Arial" w:cs="Arial"/>
        </w:rPr>
        <w:t xml:space="preserve">Carol </w:t>
      </w:r>
      <w:proofErr w:type="spellStart"/>
      <w:r w:rsidRPr="00A04C4E">
        <w:rPr>
          <w:rFonts w:ascii="Arial" w:hAnsi="Arial" w:cs="Arial"/>
        </w:rPr>
        <w:t>Paddison</w:t>
      </w:r>
      <w:proofErr w:type="spellEnd"/>
      <w:r w:rsidRPr="00A04C4E">
        <w:rPr>
          <w:rFonts w:ascii="Arial" w:hAnsi="Arial" w:cs="Arial"/>
        </w:rPr>
        <w:t xml:space="preserve"> reported that a German boater had been fined for contravening regulations in Portugal. She asked that this </w:t>
      </w:r>
      <w:r w:rsidR="003D6680" w:rsidRPr="00A04C4E">
        <w:rPr>
          <w:rFonts w:ascii="Arial" w:hAnsi="Arial" w:cs="Arial"/>
        </w:rPr>
        <w:t>information</w:t>
      </w:r>
      <w:r w:rsidRPr="00A04C4E">
        <w:rPr>
          <w:rFonts w:ascii="Arial" w:hAnsi="Arial" w:cs="Arial"/>
        </w:rPr>
        <w:t xml:space="preserve"> be passed on and any other anecdotal information about similar incidents be passed on to the secretariat.</w:t>
      </w:r>
      <w:r>
        <w:rPr>
          <w:rFonts w:ascii="Arial" w:hAnsi="Arial" w:cs="Arial"/>
          <w:b/>
        </w:rPr>
        <w:t xml:space="preserve"> </w:t>
      </w:r>
    </w:p>
    <w:p w:rsidR="00DC53C0" w:rsidRDefault="004224F8" w:rsidP="00151289">
      <w:pPr>
        <w:jc w:val="both"/>
        <w:rPr>
          <w:rFonts w:ascii="Arial" w:hAnsi="Arial" w:cs="Arial"/>
          <w:b/>
        </w:rPr>
      </w:pPr>
      <w:r w:rsidRPr="004224F8">
        <w:rPr>
          <w:rFonts w:ascii="Arial" w:hAnsi="Arial" w:cs="Arial"/>
          <w:b/>
        </w:rPr>
        <w:tab/>
      </w:r>
      <w:r w:rsidRPr="004224F8">
        <w:rPr>
          <w:rFonts w:ascii="Arial" w:hAnsi="Arial" w:cs="Arial"/>
          <w:b/>
        </w:rPr>
        <w:tab/>
      </w:r>
    </w:p>
    <w:p w:rsidR="004224F8" w:rsidRPr="00BF004A" w:rsidRDefault="00BF004A" w:rsidP="00151289">
      <w:pPr>
        <w:jc w:val="both"/>
        <w:rPr>
          <w:rFonts w:ascii="Arial" w:hAnsi="Arial" w:cs="Arial"/>
        </w:rPr>
      </w:pPr>
      <w:r w:rsidRPr="00BF004A">
        <w:rPr>
          <w:rFonts w:ascii="Arial" w:hAnsi="Arial" w:cs="Arial"/>
          <w:b/>
        </w:rPr>
        <w:t>14.</w:t>
      </w:r>
      <w:r w:rsidRPr="00BF004A">
        <w:rPr>
          <w:rFonts w:ascii="Arial" w:hAnsi="Arial" w:cs="Arial"/>
          <w:b/>
        </w:rPr>
        <w:tab/>
        <w:t xml:space="preserve">Election of Vice President to succeed </w:t>
      </w:r>
      <w:proofErr w:type="spellStart"/>
      <w:r w:rsidRPr="00BF004A">
        <w:rPr>
          <w:rFonts w:ascii="Arial" w:hAnsi="Arial" w:cs="Arial"/>
          <w:b/>
        </w:rPr>
        <w:t>Juraj</w:t>
      </w:r>
      <w:proofErr w:type="spellEnd"/>
      <w:r w:rsidRPr="00BF004A">
        <w:rPr>
          <w:rFonts w:ascii="Arial" w:hAnsi="Arial" w:cs="Arial"/>
          <w:b/>
        </w:rPr>
        <w:t xml:space="preserve"> </w:t>
      </w:r>
      <w:proofErr w:type="spellStart"/>
      <w:r w:rsidRPr="00BF004A">
        <w:rPr>
          <w:rFonts w:ascii="Arial" w:hAnsi="Arial" w:cs="Arial"/>
          <w:b/>
        </w:rPr>
        <w:t>Groch</w:t>
      </w:r>
      <w:proofErr w:type="spellEnd"/>
      <w:r>
        <w:rPr>
          <w:rFonts w:ascii="Arial" w:hAnsi="Arial" w:cs="Arial"/>
          <w:b/>
        </w:rPr>
        <w:t xml:space="preserve">. </w:t>
      </w:r>
      <w:r>
        <w:rPr>
          <w:rFonts w:ascii="Arial" w:hAnsi="Arial" w:cs="Arial"/>
        </w:rPr>
        <w:t xml:space="preserve">After due process, </w:t>
      </w:r>
      <w:r w:rsidRPr="00BF004A">
        <w:rPr>
          <w:rFonts w:ascii="Arial" w:hAnsi="Arial" w:cs="Arial"/>
        </w:rPr>
        <w:t xml:space="preserve">Giancarlo </w:t>
      </w:r>
      <w:proofErr w:type="spellStart"/>
      <w:r w:rsidRPr="00BF004A">
        <w:rPr>
          <w:rFonts w:ascii="Arial" w:hAnsi="Arial" w:cs="Arial"/>
        </w:rPr>
        <w:t>Olimbo</w:t>
      </w:r>
      <w:proofErr w:type="spellEnd"/>
      <w:r>
        <w:rPr>
          <w:rFonts w:ascii="Arial" w:hAnsi="Arial" w:cs="Arial"/>
        </w:rPr>
        <w:t xml:space="preserve"> of the Italian FIV was elected as Vice President to succeed from </w:t>
      </w:r>
      <w:proofErr w:type="spellStart"/>
      <w:r>
        <w:rPr>
          <w:rFonts w:ascii="Arial" w:hAnsi="Arial" w:cs="Arial"/>
        </w:rPr>
        <w:t>Juraj</w:t>
      </w:r>
      <w:proofErr w:type="spellEnd"/>
      <w:r>
        <w:rPr>
          <w:rFonts w:ascii="Arial" w:hAnsi="Arial" w:cs="Arial"/>
        </w:rPr>
        <w:t xml:space="preserve"> </w:t>
      </w:r>
      <w:proofErr w:type="spellStart"/>
      <w:r>
        <w:rPr>
          <w:rFonts w:ascii="Arial" w:hAnsi="Arial" w:cs="Arial"/>
        </w:rPr>
        <w:t>Groch</w:t>
      </w:r>
      <w:proofErr w:type="spellEnd"/>
      <w:r>
        <w:rPr>
          <w:rFonts w:ascii="Arial" w:hAnsi="Arial" w:cs="Arial"/>
        </w:rPr>
        <w:t>.</w:t>
      </w:r>
    </w:p>
    <w:p w:rsidR="004224F8" w:rsidRDefault="004224F8" w:rsidP="00151289">
      <w:pPr>
        <w:jc w:val="both"/>
        <w:rPr>
          <w:rFonts w:ascii="Arial" w:hAnsi="Arial" w:cs="Arial"/>
          <w:b/>
        </w:rPr>
      </w:pPr>
    </w:p>
    <w:p w:rsidR="00151289" w:rsidRDefault="002109D5" w:rsidP="00151289">
      <w:pPr>
        <w:jc w:val="both"/>
        <w:rPr>
          <w:rFonts w:ascii="Arial" w:hAnsi="Arial" w:cs="Arial"/>
          <w:b/>
        </w:rPr>
      </w:pPr>
      <w:r>
        <w:rPr>
          <w:rFonts w:ascii="Arial" w:hAnsi="Arial" w:cs="Arial"/>
          <w:b/>
        </w:rPr>
        <w:t>15</w:t>
      </w:r>
      <w:r w:rsidR="00F14142" w:rsidRPr="00D15569">
        <w:rPr>
          <w:rFonts w:ascii="Arial" w:hAnsi="Arial" w:cs="Arial"/>
          <w:b/>
        </w:rPr>
        <w:t>.</w:t>
      </w:r>
      <w:r w:rsidR="00151289">
        <w:rPr>
          <w:rFonts w:ascii="Arial" w:hAnsi="Arial" w:cs="Arial"/>
          <w:b/>
        </w:rPr>
        <w:tab/>
        <w:t>Technical Matters</w:t>
      </w:r>
    </w:p>
    <w:p w:rsidR="00151289" w:rsidRDefault="00151289" w:rsidP="00151289">
      <w:pPr>
        <w:jc w:val="both"/>
        <w:rPr>
          <w:rFonts w:ascii="Arial" w:hAnsi="Arial" w:cs="Arial"/>
          <w:b/>
        </w:rPr>
      </w:pPr>
    </w:p>
    <w:p w:rsidR="003F7891" w:rsidRDefault="00151289" w:rsidP="003F7891">
      <w:pPr>
        <w:ind w:left="709" w:hanging="567"/>
        <w:jc w:val="both"/>
        <w:rPr>
          <w:rFonts w:ascii="Arial" w:hAnsi="Arial" w:cs="Arial"/>
        </w:rPr>
      </w:pPr>
      <w:r>
        <w:rPr>
          <w:rFonts w:ascii="Arial" w:hAnsi="Arial" w:cs="Arial"/>
          <w:b/>
        </w:rPr>
        <w:tab/>
      </w:r>
      <w:proofErr w:type="gramStart"/>
      <w:r>
        <w:rPr>
          <w:rFonts w:ascii="Arial" w:hAnsi="Arial" w:cs="Arial"/>
          <w:b/>
        </w:rPr>
        <w:t>a</w:t>
      </w:r>
      <w:proofErr w:type="gramEnd"/>
      <w:r>
        <w:rPr>
          <w:rFonts w:ascii="Arial" w:hAnsi="Arial" w:cs="Arial"/>
          <w:b/>
        </w:rPr>
        <w:t>.</w:t>
      </w:r>
      <w:r>
        <w:rPr>
          <w:rFonts w:ascii="Arial" w:hAnsi="Arial" w:cs="Arial"/>
          <w:b/>
        </w:rPr>
        <w:tab/>
        <w:t xml:space="preserve">ISO TC188. </w:t>
      </w:r>
      <w:r w:rsidR="00F14142" w:rsidRPr="00D15569">
        <w:rPr>
          <w:rFonts w:ascii="Arial" w:hAnsi="Arial" w:cs="Arial"/>
          <w:b/>
        </w:rPr>
        <w:tab/>
      </w:r>
      <w:r w:rsidRPr="003F7891">
        <w:rPr>
          <w:rFonts w:ascii="Arial" w:hAnsi="Arial" w:cs="Arial"/>
        </w:rPr>
        <w:t xml:space="preserve">The Secretary reminded </w:t>
      </w:r>
      <w:r w:rsidR="003F7891" w:rsidRPr="003F7891">
        <w:rPr>
          <w:rFonts w:ascii="Arial" w:hAnsi="Arial" w:cs="Arial"/>
        </w:rPr>
        <w:t xml:space="preserve">Assembly that ISO TC188 was responsible for the standardisation of equipment and construction details of recreational craft, and other small craft using similar equipment, up to 24 metres length of the hull. </w:t>
      </w:r>
      <w:r w:rsidR="003F7891">
        <w:rPr>
          <w:rFonts w:ascii="Arial" w:hAnsi="Arial" w:cs="Arial"/>
        </w:rPr>
        <w:t xml:space="preserve">EBA maintains an active interest a number of ISO standards from time to time and has full observer liaison status on TC188. </w:t>
      </w:r>
    </w:p>
    <w:p w:rsidR="003F7891" w:rsidRDefault="003F7891" w:rsidP="003F7891">
      <w:pPr>
        <w:ind w:left="709" w:hanging="567"/>
        <w:jc w:val="both"/>
        <w:rPr>
          <w:rFonts w:ascii="Arial" w:hAnsi="Arial" w:cs="Arial"/>
        </w:rPr>
      </w:pPr>
    </w:p>
    <w:p w:rsidR="003F7891" w:rsidRDefault="003F7891" w:rsidP="003F7891">
      <w:pPr>
        <w:ind w:left="709"/>
        <w:jc w:val="both"/>
        <w:rPr>
          <w:rFonts w:ascii="Arial" w:hAnsi="Arial" w:cs="Arial"/>
        </w:rPr>
      </w:pPr>
      <w:r>
        <w:rPr>
          <w:rFonts w:ascii="Arial" w:hAnsi="Arial" w:cs="Arial"/>
        </w:rPr>
        <w:t>The Secretary drew attention to a number of TC188 Working Groups in particular:</w:t>
      </w:r>
    </w:p>
    <w:p w:rsidR="003F7891" w:rsidRDefault="003F7891" w:rsidP="003F7891">
      <w:pPr>
        <w:ind w:left="709"/>
        <w:jc w:val="both"/>
        <w:rPr>
          <w:rFonts w:ascii="Arial" w:hAnsi="Arial" w:cs="Arial"/>
        </w:rPr>
      </w:pPr>
    </w:p>
    <w:p w:rsidR="00896982" w:rsidRDefault="003F7891" w:rsidP="00AD7754">
      <w:pPr>
        <w:ind w:left="1440"/>
        <w:jc w:val="both"/>
        <w:rPr>
          <w:rFonts w:ascii="Arial" w:hAnsi="Arial" w:cs="Arial"/>
        </w:rPr>
      </w:pPr>
      <w:r w:rsidRPr="00970F26">
        <w:rPr>
          <w:rFonts w:ascii="Arial" w:hAnsi="Arial" w:cs="Arial"/>
          <w:b/>
        </w:rPr>
        <w:t>WG 3</w:t>
      </w:r>
      <w:r w:rsidRPr="003F7891">
        <w:rPr>
          <w:rFonts w:ascii="Arial" w:hAnsi="Arial" w:cs="Arial"/>
        </w:rPr>
        <w:t xml:space="preserve"> - </w:t>
      </w:r>
      <w:r w:rsidR="00970F26" w:rsidRPr="00970F26">
        <w:rPr>
          <w:rFonts w:ascii="Arial" w:hAnsi="Arial" w:cs="Arial"/>
        </w:rPr>
        <w:t>ISO 15085:2003 + Amd1:2009 - Man overboard</w:t>
      </w:r>
      <w:r w:rsidR="00970F26">
        <w:rPr>
          <w:rFonts w:ascii="Arial" w:hAnsi="Arial" w:cs="Arial"/>
        </w:rPr>
        <w:t xml:space="preserve"> </w:t>
      </w:r>
      <w:r w:rsidR="00970F26" w:rsidRPr="00970F26">
        <w:rPr>
          <w:rFonts w:ascii="Arial" w:hAnsi="Arial" w:cs="Arial"/>
        </w:rPr>
        <w:t>prevention and recovery (= EN ISO 15085:2003 +</w:t>
      </w:r>
      <w:r w:rsidR="00970F26">
        <w:rPr>
          <w:rFonts w:ascii="Arial" w:hAnsi="Arial" w:cs="Arial"/>
        </w:rPr>
        <w:t xml:space="preserve"> </w:t>
      </w:r>
      <w:r w:rsidR="00970F26" w:rsidRPr="00970F26">
        <w:rPr>
          <w:rFonts w:ascii="Arial" w:hAnsi="Arial" w:cs="Arial"/>
        </w:rPr>
        <w:t>A1:2009)</w:t>
      </w:r>
      <w:r w:rsidR="00970F26">
        <w:rPr>
          <w:rFonts w:ascii="Arial" w:hAnsi="Arial" w:cs="Arial"/>
        </w:rPr>
        <w:t xml:space="preserve">. </w:t>
      </w:r>
      <w:r w:rsidR="00970F26" w:rsidRPr="00970F26">
        <w:rPr>
          <w:rFonts w:ascii="Arial" w:hAnsi="Arial" w:cs="Arial"/>
        </w:rPr>
        <w:t>WG</w:t>
      </w:r>
      <w:r w:rsidR="00970F26">
        <w:rPr>
          <w:rFonts w:ascii="Arial" w:hAnsi="Arial" w:cs="Arial"/>
        </w:rPr>
        <w:t xml:space="preserve"> 3</w:t>
      </w:r>
      <w:r w:rsidR="00970F26" w:rsidRPr="00970F26">
        <w:rPr>
          <w:rFonts w:ascii="Arial" w:hAnsi="Arial" w:cs="Arial"/>
        </w:rPr>
        <w:t xml:space="preserve"> has found an urgent need for revision of this standard and is</w:t>
      </w:r>
      <w:r w:rsidR="00970F26">
        <w:rPr>
          <w:rFonts w:ascii="Arial" w:hAnsi="Arial" w:cs="Arial"/>
        </w:rPr>
        <w:t xml:space="preserve"> </w:t>
      </w:r>
      <w:r w:rsidR="00970F26" w:rsidRPr="00970F26">
        <w:rPr>
          <w:rFonts w:ascii="Arial" w:hAnsi="Arial" w:cs="Arial"/>
        </w:rPr>
        <w:t>preparing a draft; WG 3 discussed a revision of the</w:t>
      </w:r>
      <w:r w:rsidR="00970F26">
        <w:rPr>
          <w:rFonts w:ascii="Arial" w:hAnsi="Arial" w:cs="Arial"/>
        </w:rPr>
        <w:t xml:space="preserve"> </w:t>
      </w:r>
      <w:r w:rsidR="00970F26" w:rsidRPr="00970F26">
        <w:rPr>
          <w:rFonts w:ascii="Arial" w:hAnsi="Arial" w:cs="Arial"/>
        </w:rPr>
        <w:t xml:space="preserve">standard at a meeting 2011-06-27. </w:t>
      </w:r>
      <w:proofErr w:type="gramStart"/>
      <w:r w:rsidR="003723E6">
        <w:rPr>
          <w:rFonts w:ascii="Arial" w:hAnsi="Arial" w:cs="Arial"/>
        </w:rPr>
        <w:t>the</w:t>
      </w:r>
      <w:proofErr w:type="gramEnd"/>
      <w:r w:rsidR="003723E6">
        <w:rPr>
          <w:rFonts w:ascii="Arial" w:hAnsi="Arial" w:cs="Arial"/>
        </w:rPr>
        <w:t xml:space="preserve"> n</w:t>
      </w:r>
      <w:r w:rsidR="00970F26" w:rsidRPr="00970F26">
        <w:rPr>
          <w:rFonts w:ascii="Arial" w:hAnsi="Arial" w:cs="Arial"/>
        </w:rPr>
        <w:t xml:space="preserve">ext </w:t>
      </w:r>
      <w:r w:rsidR="00970F26">
        <w:rPr>
          <w:rFonts w:ascii="Arial" w:hAnsi="Arial" w:cs="Arial"/>
        </w:rPr>
        <w:t>review</w:t>
      </w:r>
      <w:r w:rsidR="00970F26" w:rsidRPr="00970F26">
        <w:rPr>
          <w:rFonts w:ascii="Arial" w:hAnsi="Arial" w:cs="Arial"/>
        </w:rPr>
        <w:t xml:space="preserve"> </w:t>
      </w:r>
      <w:r w:rsidR="003723E6">
        <w:rPr>
          <w:rFonts w:ascii="Arial" w:hAnsi="Arial" w:cs="Arial"/>
        </w:rPr>
        <w:t xml:space="preserve">was </w:t>
      </w:r>
      <w:r w:rsidR="00970F26" w:rsidRPr="00970F26">
        <w:rPr>
          <w:rFonts w:ascii="Arial" w:hAnsi="Arial" w:cs="Arial"/>
        </w:rPr>
        <w:t>planned for 2015</w:t>
      </w:r>
      <w:r w:rsidR="003723E6">
        <w:rPr>
          <w:rFonts w:ascii="Arial" w:hAnsi="Arial" w:cs="Arial"/>
        </w:rPr>
        <w:t xml:space="preserve">,but the money has been found to </w:t>
      </w:r>
      <w:r w:rsidR="00970F26" w:rsidRPr="00970F26">
        <w:rPr>
          <w:rFonts w:ascii="Arial" w:hAnsi="Arial" w:cs="Arial"/>
        </w:rPr>
        <w:t>start a revision</w:t>
      </w:r>
      <w:r w:rsidR="003723E6">
        <w:rPr>
          <w:rFonts w:ascii="Arial" w:hAnsi="Arial" w:cs="Arial"/>
        </w:rPr>
        <w:t xml:space="preserve"> now. The secretary will be keeping a close watch on the development of the review. </w:t>
      </w:r>
      <w:r w:rsidR="00970F26" w:rsidRPr="00970F26">
        <w:rPr>
          <w:rFonts w:ascii="Arial" w:hAnsi="Arial" w:cs="Arial"/>
        </w:rPr>
        <w:t xml:space="preserve"> </w:t>
      </w:r>
    </w:p>
    <w:p w:rsidR="003723E6" w:rsidRDefault="003723E6" w:rsidP="00AD7754">
      <w:pPr>
        <w:ind w:left="1440"/>
        <w:jc w:val="both"/>
        <w:rPr>
          <w:rFonts w:ascii="Arial" w:hAnsi="Arial" w:cs="Arial"/>
          <w:b/>
        </w:rPr>
      </w:pPr>
    </w:p>
    <w:p w:rsidR="005F1791" w:rsidRDefault="00896982" w:rsidP="00AD7754">
      <w:pPr>
        <w:ind w:left="1440"/>
        <w:jc w:val="both"/>
        <w:rPr>
          <w:rFonts w:ascii="Arial" w:hAnsi="Arial" w:cs="Arial"/>
        </w:rPr>
      </w:pPr>
      <w:r>
        <w:rPr>
          <w:rFonts w:ascii="Arial" w:hAnsi="Arial" w:cs="Arial"/>
          <w:b/>
        </w:rPr>
        <w:t xml:space="preserve">SC 1 </w:t>
      </w:r>
      <w:r>
        <w:rPr>
          <w:rFonts w:ascii="Arial" w:hAnsi="Arial" w:cs="Arial"/>
        </w:rPr>
        <w:t>– ISO12402 Series</w:t>
      </w:r>
      <w:r w:rsidR="00CE14FB">
        <w:rPr>
          <w:rFonts w:ascii="Arial" w:hAnsi="Arial" w:cs="Arial"/>
        </w:rPr>
        <w:t xml:space="preserve"> for lifejackets and buoyancy aids</w:t>
      </w:r>
      <w:r w:rsidR="003723E6">
        <w:rPr>
          <w:rFonts w:ascii="Arial" w:hAnsi="Arial" w:cs="Arial"/>
        </w:rPr>
        <w:t xml:space="preserve"> is now under review. ISAF/EBA had made a strong case for crotch straps that were strong enough to lift a casualty from the water, but this as a solution had been rejected by SC1. Instead the review group has begun rewording the ISO to make it clear that jackets should prevent the wearer from fall out. </w:t>
      </w:r>
    </w:p>
    <w:p w:rsidR="003723E6" w:rsidRDefault="003723E6" w:rsidP="00AD7754">
      <w:pPr>
        <w:ind w:left="1440"/>
        <w:jc w:val="both"/>
        <w:rPr>
          <w:rFonts w:ascii="Arial" w:hAnsi="Arial" w:cs="Arial"/>
        </w:rPr>
      </w:pPr>
    </w:p>
    <w:p w:rsidR="00AD7754" w:rsidRDefault="00CE14FB" w:rsidP="00AD7754">
      <w:pPr>
        <w:ind w:left="1440"/>
        <w:jc w:val="both"/>
        <w:rPr>
          <w:rFonts w:ascii="Arial" w:hAnsi="Arial" w:cs="Arial"/>
        </w:rPr>
      </w:pPr>
      <w:r w:rsidRPr="00CE14FB">
        <w:rPr>
          <w:rFonts w:ascii="Arial" w:hAnsi="Arial" w:cs="Arial"/>
          <w:b/>
        </w:rPr>
        <w:t>WG19</w:t>
      </w:r>
      <w:r>
        <w:rPr>
          <w:rFonts w:ascii="Arial" w:hAnsi="Arial" w:cs="Arial"/>
        </w:rPr>
        <w:t xml:space="preserve"> – </w:t>
      </w:r>
      <w:r w:rsidRPr="00AD7754">
        <w:rPr>
          <w:rFonts w:ascii="Arial" w:hAnsi="Arial" w:cs="Arial"/>
        </w:rPr>
        <w:t>ISO 16180 Small Craft Electric Navigation Lights</w:t>
      </w:r>
      <w:r w:rsidR="003723E6">
        <w:rPr>
          <w:rFonts w:ascii="Arial" w:hAnsi="Arial" w:cs="Arial"/>
        </w:rPr>
        <w:t xml:space="preserve"> has now been published as a standard</w:t>
      </w:r>
      <w:r w:rsidRPr="00AD7754">
        <w:rPr>
          <w:rFonts w:ascii="Arial" w:hAnsi="Arial" w:cs="Arial"/>
        </w:rPr>
        <w:t xml:space="preserve">. </w:t>
      </w:r>
      <w:r w:rsidR="00AD7754" w:rsidRPr="00AD7754">
        <w:rPr>
          <w:rFonts w:ascii="Arial" w:hAnsi="Arial" w:cs="Arial"/>
        </w:rPr>
        <w:t>A</w:t>
      </w:r>
      <w:r w:rsidR="003723E6">
        <w:rPr>
          <w:rFonts w:ascii="Arial" w:hAnsi="Arial" w:cs="Arial"/>
        </w:rPr>
        <w:t xml:space="preserve"> new standard is in draft for a performance standard for LED lights for small craft of less than 24m LOA. The Secretary will continue to represent the EBA on WG19. </w:t>
      </w:r>
    </w:p>
    <w:p w:rsidR="003723E6" w:rsidRDefault="003723E6" w:rsidP="00AD7754">
      <w:pPr>
        <w:ind w:left="1440"/>
        <w:jc w:val="both"/>
        <w:rPr>
          <w:rFonts w:ascii="Arial" w:hAnsi="Arial" w:cs="Arial"/>
        </w:rPr>
      </w:pPr>
    </w:p>
    <w:p w:rsidR="00AD7754" w:rsidRDefault="00767770" w:rsidP="003723E6">
      <w:pPr>
        <w:ind w:left="1418"/>
        <w:jc w:val="both"/>
        <w:rPr>
          <w:rFonts w:ascii="Arial" w:hAnsi="Arial" w:cs="Arial"/>
        </w:rPr>
      </w:pPr>
      <w:r w:rsidRPr="00D73A4C">
        <w:rPr>
          <w:rFonts w:ascii="Arial" w:hAnsi="Arial" w:cs="Arial"/>
          <w:b/>
        </w:rPr>
        <w:t>b.</w:t>
      </w:r>
      <w:r>
        <w:rPr>
          <w:rFonts w:ascii="Arial" w:hAnsi="Arial" w:cs="Arial"/>
        </w:rPr>
        <w:tab/>
      </w:r>
      <w:r w:rsidRPr="00E572F5">
        <w:rPr>
          <w:rFonts w:ascii="Arial" w:hAnsi="Arial" w:cs="Arial"/>
          <w:b/>
        </w:rPr>
        <w:t>Recreational Craft Directive</w:t>
      </w:r>
      <w:r>
        <w:rPr>
          <w:rFonts w:ascii="Arial" w:hAnsi="Arial" w:cs="Arial"/>
        </w:rPr>
        <w:t xml:space="preserve">. </w:t>
      </w:r>
      <w:r w:rsidR="003723E6">
        <w:rPr>
          <w:rFonts w:ascii="Arial" w:hAnsi="Arial" w:cs="Arial"/>
        </w:rPr>
        <w:t xml:space="preserve">The European Parliament has completed its part of the first reading and the </w:t>
      </w:r>
      <w:r w:rsidR="002109D5">
        <w:rPr>
          <w:rFonts w:ascii="Arial" w:hAnsi="Arial" w:cs="Arial"/>
        </w:rPr>
        <w:t>proposals are</w:t>
      </w:r>
      <w:r w:rsidR="003723E6">
        <w:rPr>
          <w:rFonts w:ascii="Arial" w:hAnsi="Arial" w:cs="Arial"/>
        </w:rPr>
        <w:t xml:space="preserve"> understood to be with the council. There has been progress on some of the issues raised by the EBA but not the PCA assessment. As a result the secretary has written to the current and future EU presidencies to restate the </w:t>
      </w:r>
      <w:proofErr w:type="spellStart"/>
      <w:r w:rsidR="003723E6">
        <w:rPr>
          <w:rFonts w:ascii="Arial" w:hAnsi="Arial" w:cs="Arial"/>
        </w:rPr>
        <w:t>EBA’s</w:t>
      </w:r>
      <w:proofErr w:type="spellEnd"/>
      <w:r w:rsidR="003723E6">
        <w:rPr>
          <w:rFonts w:ascii="Arial" w:hAnsi="Arial" w:cs="Arial"/>
        </w:rPr>
        <w:t xml:space="preserve"> concerns with the complexity of the new PCA pr</w:t>
      </w:r>
      <w:r w:rsidR="00537F8C">
        <w:rPr>
          <w:rFonts w:ascii="Arial" w:hAnsi="Arial" w:cs="Arial"/>
        </w:rPr>
        <w:t>o</w:t>
      </w:r>
      <w:r w:rsidR="003723E6">
        <w:rPr>
          <w:rFonts w:ascii="Arial" w:hAnsi="Arial" w:cs="Arial"/>
        </w:rPr>
        <w:t>cedure</w:t>
      </w:r>
      <w:r w:rsidR="00D73A4C">
        <w:rPr>
          <w:rFonts w:ascii="Arial" w:hAnsi="Arial" w:cs="Arial"/>
        </w:rPr>
        <w:t>.</w:t>
      </w:r>
      <w:r w:rsidR="00537F8C">
        <w:rPr>
          <w:rFonts w:ascii="Arial" w:hAnsi="Arial" w:cs="Arial"/>
        </w:rPr>
        <w:t xml:space="preserve"> The RYA has made strong representation to its own Government who support its position. Member</w:t>
      </w:r>
      <w:r w:rsidR="002109D5">
        <w:rPr>
          <w:rFonts w:ascii="Arial" w:hAnsi="Arial" w:cs="Arial"/>
        </w:rPr>
        <w:t>s</w:t>
      </w:r>
      <w:r w:rsidR="00537F8C">
        <w:rPr>
          <w:rFonts w:ascii="Arial" w:hAnsi="Arial" w:cs="Arial"/>
        </w:rPr>
        <w:t xml:space="preserve"> are requested to lobby their own Government on this issue.</w:t>
      </w:r>
    </w:p>
    <w:p w:rsidR="00537F8C" w:rsidRDefault="00537F8C" w:rsidP="003723E6">
      <w:pPr>
        <w:ind w:left="1418"/>
        <w:jc w:val="both"/>
        <w:rPr>
          <w:rFonts w:ascii="Arial" w:hAnsi="Arial" w:cs="Arial"/>
        </w:rPr>
      </w:pPr>
    </w:p>
    <w:tbl>
      <w:tblPr>
        <w:tblStyle w:val="TableGrid"/>
        <w:tblW w:w="0" w:type="auto"/>
        <w:tblInd w:w="1526" w:type="dxa"/>
        <w:tblLook w:val="04A0"/>
      </w:tblPr>
      <w:tblGrid>
        <w:gridCol w:w="3743"/>
        <w:gridCol w:w="3587"/>
      </w:tblGrid>
      <w:tr w:rsidR="002109D5" w:rsidTr="002109D5">
        <w:tc>
          <w:tcPr>
            <w:tcW w:w="3743" w:type="dxa"/>
          </w:tcPr>
          <w:p w:rsidR="002109D5" w:rsidRDefault="002109D5" w:rsidP="003723E6">
            <w:pPr>
              <w:jc w:val="both"/>
              <w:rPr>
                <w:rFonts w:ascii="Arial" w:hAnsi="Arial" w:cs="Arial"/>
              </w:rPr>
            </w:pPr>
            <w:r w:rsidRPr="002109D5">
              <w:rPr>
                <w:rFonts w:ascii="Arial" w:hAnsi="Arial" w:cs="Arial"/>
                <w:b/>
              </w:rPr>
              <w:t>ACTION 7</w:t>
            </w:r>
            <w:r>
              <w:rPr>
                <w:rFonts w:ascii="Arial" w:hAnsi="Arial" w:cs="Arial"/>
              </w:rPr>
              <w:t>: Member to lobby own administrations on simplifying PCA procedure</w:t>
            </w:r>
          </w:p>
        </w:tc>
        <w:tc>
          <w:tcPr>
            <w:tcW w:w="3587" w:type="dxa"/>
            <w:vAlign w:val="center"/>
          </w:tcPr>
          <w:p w:rsidR="002109D5" w:rsidRDefault="002109D5" w:rsidP="002109D5">
            <w:pPr>
              <w:jc w:val="center"/>
              <w:rPr>
                <w:rFonts w:ascii="Arial" w:hAnsi="Arial" w:cs="Arial"/>
              </w:rPr>
            </w:pPr>
            <w:r>
              <w:rPr>
                <w:rFonts w:ascii="Arial" w:hAnsi="Arial" w:cs="Arial"/>
              </w:rPr>
              <w:t>ALL</w:t>
            </w:r>
          </w:p>
        </w:tc>
      </w:tr>
    </w:tbl>
    <w:p w:rsidR="00537F8C" w:rsidRDefault="00537F8C" w:rsidP="003723E6">
      <w:pPr>
        <w:ind w:left="1418"/>
        <w:jc w:val="both"/>
        <w:rPr>
          <w:rFonts w:ascii="Arial" w:hAnsi="Arial" w:cs="Arial"/>
        </w:rPr>
      </w:pPr>
    </w:p>
    <w:p w:rsidR="00D73A4C" w:rsidRDefault="00D73A4C" w:rsidP="00B62CC9">
      <w:pPr>
        <w:ind w:left="720"/>
        <w:jc w:val="both"/>
        <w:rPr>
          <w:rFonts w:ascii="Arial" w:hAnsi="Arial" w:cs="Arial"/>
        </w:rPr>
      </w:pPr>
    </w:p>
    <w:p w:rsidR="00D73A4C" w:rsidRPr="00AE7FB2" w:rsidRDefault="00D73A4C" w:rsidP="002109D5">
      <w:pPr>
        <w:ind w:left="720" w:firstLine="698"/>
        <w:jc w:val="both"/>
        <w:rPr>
          <w:rFonts w:ascii="Arial" w:hAnsi="Arial" w:cs="Arial"/>
          <w:color w:val="FF0000"/>
        </w:rPr>
      </w:pPr>
      <w:r w:rsidRPr="00D73A4C">
        <w:rPr>
          <w:rFonts w:ascii="Arial" w:hAnsi="Arial" w:cs="Arial"/>
          <w:b/>
        </w:rPr>
        <w:t>c.</w:t>
      </w:r>
      <w:r>
        <w:rPr>
          <w:rFonts w:ascii="Arial" w:hAnsi="Arial" w:cs="Arial"/>
        </w:rPr>
        <w:tab/>
      </w:r>
      <w:r w:rsidRPr="00D73A4C">
        <w:rPr>
          <w:rFonts w:ascii="Arial" w:hAnsi="Arial" w:cs="Arial"/>
          <w:b/>
        </w:rPr>
        <w:t>RSG.</w:t>
      </w:r>
      <w:r>
        <w:rPr>
          <w:rFonts w:ascii="Arial" w:hAnsi="Arial" w:cs="Arial"/>
        </w:rPr>
        <w:t xml:space="preserve"> </w:t>
      </w:r>
      <w:r w:rsidR="002109D5">
        <w:rPr>
          <w:rFonts w:ascii="Arial" w:hAnsi="Arial" w:cs="Arial"/>
        </w:rPr>
        <w:t>No RSG meeting have been held since Palma 2012</w:t>
      </w:r>
      <w:r w:rsidRPr="00AE7FB2">
        <w:rPr>
          <w:rFonts w:ascii="Arial" w:hAnsi="Arial" w:cs="Arial"/>
          <w:color w:val="FF0000"/>
        </w:rPr>
        <w:t>.</w:t>
      </w:r>
    </w:p>
    <w:p w:rsidR="00D73A4C" w:rsidRDefault="00D73A4C" w:rsidP="00B62CC9">
      <w:pPr>
        <w:ind w:left="720"/>
        <w:jc w:val="both"/>
        <w:rPr>
          <w:rFonts w:ascii="Arial" w:hAnsi="Arial" w:cs="Arial"/>
        </w:rPr>
      </w:pPr>
    </w:p>
    <w:p w:rsidR="00D73A4C" w:rsidRDefault="00D73A4C" w:rsidP="002109D5">
      <w:pPr>
        <w:ind w:left="1418"/>
        <w:jc w:val="both"/>
        <w:rPr>
          <w:rFonts w:ascii="Arial" w:hAnsi="Arial" w:cs="Arial"/>
        </w:rPr>
      </w:pPr>
      <w:r>
        <w:rPr>
          <w:rFonts w:ascii="Arial" w:hAnsi="Arial" w:cs="Arial"/>
        </w:rPr>
        <w:t>d.</w:t>
      </w:r>
      <w:r>
        <w:rPr>
          <w:rFonts w:ascii="Arial" w:hAnsi="Arial" w:cs="Arial"/>
        </w:rPr>
        <w:tab/>
      </w:r>
      <w:r w:rsidRPr="00D73A4C">
        <w:rPr>
          <w:rFonts w:ascii="Arial" w:hAnsi="Arial" w:cs="Arial"/>
          <w:b/>
        </w:rPr>
        <w:t>ADCO</w:t>
      </w:r>
      <w:r>
        <w:rPr>
          <w:rFonts w:ascii="Arial" w:hAnsi="Arial" w:cs="Arial"/>
        </w:rPr>
        <w:t xml:space="preserve">. </w:t>
      </w:r>
      <w:r w:rsidR="00AE7FB2">
        <w:rPr>
          <w:rFonts w:ascii="Arial" w:hAnsi="Arial" w:cs="Arial"/>
        </w:rPr>
        <w:t xml:space="preserve">The Secretariat was not able to attend the </w:t>
      </w:r>
      <w:r w:rsidR="00AE7FB2" w:rsidRPr="00AE7FB2">
        <w:rPr>
          <w:rFonts w:ascii="Arial" w:hAnsi="Arial" w:cs="Arial"/>
        </w:rPr>
        <w:t>2</w:t>
      </w:r>
      <w:r w:rsidR="002109D5">
        <w:rPr>
          <w:rFonts w:ascii="Arial" w:hAnsi="Arial" w:cs="Arial"/>
        </w:rPr>
        <w:t>7</w:t>
      </w:r>
      <w:r w:rsidR="00AE7FB2" w:rsidRPr="00AE7FB2">
        <w:rPr>
          <w:rFonts w:ascii="Arial" w:hAnsi="Arial" w:cs="Arial"/>
        </w:rPr>
        <w:t xml:space="preserve">th RCD ADCO meeting, </w:t>
      </w:r>
      <w:r w:rsidR="002109D5">
        <w:rPr>
          <w:rFonts w:ascii="Arial" w:hAnsi="Arial" w:cs="Arial"/>
        </w:rPr>
        <w:t xml:space="preserve">in Cyprus in October 2012. </w:t>
      </w:r>
      <w:r w:rsidR="00F95CA0">
        <w:rPr>
          <w:rFonts w:ascii="Arial" w:hAnsi="Arial" w:cs="Arial"/>
        </w:rPr>
        <w:t>W</w:t>
      </w:r>
      <w:r w:rsidR="002109D5">
        <w:rPr>
          <w:rFonts w:ascii="Arial" w:hAnsi="Arial" w:cs="Arial"/>
        </w:rPr>
        <w:t>hen available</w:t>
      </w:r>
      <w:r w:rsidR="0094555F">
        <w:rPr>
          <w:rFonts w:ascii="Arial" w:hAnsi="Arial" w:cs="Arial"/>
        </w:rPr>
        <w:t xml:space="preserve"> it </w:t>
      </w:r>
      <w:r w:rsidR="002109D5">
        <w:rPr>
          <w:rFonts w:ascii="Arial" w:hAnsi="Arial" w:cs="Arial"/>
        </w:rPr>
        <w:t>will be put on the EBA web</w:t>
      </w:r>
      <w:r w:rsidR="00EB0FBF">
        <w:rPr>
          <w:rFonts w:ascii="Arial" w:hAnsi="Arial" w:cs="Arial"/>
        </w:rPr>
        <w:t xml:space="preserve"> </w:t>
      </w:r>
      <w:r w:rsidR="002109D5">
        <w:rPr>
          <w:rFonts w:ascii="Arial" w:hAnsi="Arial" w:cs="Arial"/>
        </w:rPr>
        <w:t>site.</w:t>
      </w:r>
    </w:p>
    <w:p w:rsidR="002109D5" w:rsidRDefault="002109D5" w:rsidP="00B62CC9">
      <w:pPr>
        <w:ind w:left="720"/>
        <w:jc w:val="both"/>
        <w:rPr>
          <w:rFonts w:ascii="Arial" w:hAnsi="Arial" w:cs="Arial"/>
        </w:rPr>
      </w:pPr>
    </w:p>
    <w:p w:rsidR="001811BD" w:rsidRPr="001811BD" w:rsidRDefault="001811BD" w:rsidP="00943399">
      <w:pPr>
        <w:jc w:val="both"/>
        <w:rPr>
          <w:rFonts w:ascii="Arial" w:hAnsi="Arial" w:cs="Arial"/>
          <w:b/>
        </w:rPr>
      </w:pPr>
      <w:r w:rsidRPr="001811BD">
        <w:rPr>
          <w:rFonts w:ascii="Arial" w:hAnsi="Arial" w:cs="Arial"/>
          <w:b/>
        </w:rPr>
        <w:t>1</w:t>
      </w:r>
      <w:r w:rsidR="002109D5">
        <w:rPr>
          <w:rFonts w:ascii="Arial" w:hAnsi="Arial" w:cs="Arial"/>
          <w:b/>
        </w:rPr>
        <w:t>6</w:t>
      </w:r>
      <w:r w:rsidRPr="001811BD">
        <w:rPr>
          <w:rFonts w:ascii="Arial" w:hAnsi="Arial" w:cs="Arial"/>
          <w:b/>
        </w:rPr>
        <w:t>.</w:t>
      </w:r>
      <w:r w:rsidRPr="001811BD">
        <w:rPr>
          <w:rFonts w:ascii="Arial" w:hAnsi="Arial" w:cs="Arial"/>
          <w:b/>
        </w:rPr>
        <w:tab/>
        <w:t>Environmental matters</w:t>
      </w:r>
    </w:p>
    <w:p w:rsidR="001811BD" w:rsidRDefault="001811BD" w:rsidP="001811BD">
      <w:pPr>
        <w:ind w:left="720"/>
        <w:jc w:val="both"/>
        <w:rPr>
          <w:rFonts w:ascii="Arial" w:hAnsi="Arial" w:cs="Arial"/>
        </w:rPr>
      </w:pPr>
    </w:p>
    <w:p w:rsidR="00664BED" w:rsidRDefault="00664BED" w:rsidP="00664BED">
      <w:pPr>
        <w:ind w:left="720"/>
        <w:jc w:val="both"/>
        <w:rPr>
          <w:rFonts w:ascii="Arial" w:hAnsi="Arial" w:cs="Arial"/>
        </w:rPr>
      </w:pPr>
      <w:r w:rsidRPr="00664BED">
        <w:rPr>
          <w:rFonts w:ascii="Arial" w:hAnsi="Arial" w:cs="Arial"/>
          <w:b/>
        </w:rPr>
        <w:t>a.</w:t>
      </w:r>
      <w:r w:rsidRPr="00664BED">
        <w:rPr>
          <w:rFonts w:ascii="Arial" w:hAnsi="Arial" w:cs="Arial"/>
          <w:b/>
        </w:rPr>
        <w:tab/>
        <w:t>Invasive alien species</w:t>
      </w:r>
      <w:r>
        <w:rPr>
          <w:rFonts w:ascii="Arial" w:hAnsi="Arial" w:cs="Arial"/>
        </w:rPr>
        <w:t xml:space="preserve">. </w:t>
      </w:r>
      <w:r w:rsidRPr="00664BED">
        <w:rPr>
          <w:rFonts w:ascii="Arial" w:hAnsi="Arial" w:cs="Arial"/>
        </w:rPr>
        <w:t xml:space="preserve">Further to the production of the IMO guidelines for recreational craft the RYA through its environmental initiative, The Green Blue, have worked with regulators to develop advice </w:t>
      </w:r>
      <w:r w:rsidRPr="00664BED">
        <w:rPr>
          <w:rFonts w:ascii="Arial" w:hAnsi="Arial" w:cs="Arial"/>
        </w:rPr>
        <w:lastRenderedPageBreak/>
        <w:t>for boaters on minimising the spread of non-native invasive species (NNIS). This can be viewed on The Green Blue’s web</w:t>
      </w:r>
      <w:r w:rsidR="00EB0FBF">
        <w:rPr>
          <w:rFonts w:ascii="Arial" w:hAnsi="Arial" w:cs="Arial"/>
        </w:rPr>
        <w:t xml:space="preserve"> </w:t>
      </w:r>
      <w:r w:rsidRPr="00664BED">
        <w:rPr>
          <w:rFonts w:ascii="Arial" w:hAnsi="Arial" w:cs="Arial"/>
        </w:rPr>
        <w:t xml:space="preserve">site at </w:t>
      </w:r>
      <w:hyperlink r:id="rId15" w:history="1">
        <w:r w:rsidR="00EB0FBF" w:rsidRPr="001964B8">
          <w:rPr>
            <w:rStyle w:val="Hyperlink"/>
            <w:rFonts w:ascii="Arial" w:hAnsi="Arial" w:cs="Arial"/>
          </w:rPr>
          <w:t>www.thegreenblue.org.uk</w:t>
        </w:r>
      </w:hyperlink>
      <w:r w:rsidR="00EB0FBF">
        <w:rPr>
          <w:rFonts w:ascii="Arial" w:hAnsi="Arial" w:cs="Arial"/>
        </w:rPr>
        <w:t xml:space="preserve"> </w:t>
      </w:r>
      <w:r w:rsidRPr="00664BED">
        <w:rPr>
          <w:rFonts w:ascii="Arial" w:hAnsi="Arial" w:cs="Arial"/>
        </w:rPr>
        <w:t xml:space="preserve"> and also on the advice pages of the </w:t>
      </w:r>
      <w:proofErr w:type="spellStart"/>
      <w:r w:rsidRPr="00664BED">
        <w:rPr>
          <w:rFonts w:ascii="Arial" w:hAnsi="Arial" w:cs="Arial"/>
        </w:rPr>
        <w:t>RYA’s</w:t>
      </w:r>
      <w:proofErr w:type="spellEnd"/>
      <w:r w:rsidRPr="00664BED">
        <w:rPr>
          <w:rFonts w:ascii="Arial" w:hAnsi="Arial" w:cs="Arial"/>
        </w:rPr>
        <w:t xml:space="preserve"> web</w:t>
      </w:r>
      <w:r w:rsidR="00EB0FBF">
        <w:rPr>
          <w:rFonts w:ascii="Arial" w:hAnsi="Arial" w:cs="Arial"/>
        </w:rPr>
        <w:t xml:space="preserve"> </w:t>
      </w:r>
      <w:r w:rsidRPr="00664BED">
        <w:rPr>
          <w:rFonts w:ascii="Arial" w:hAnsi="Arial" w:cs="Arial"/>
        </w:rPr>
        <w:t xml:space="preserve">site </w:t>
      </w:r>
      <w:hyperlink r:id="rId16" w:history="1">
        <w:r w:rsidRPr="00666EA9">
          <w:rPr>
            <w:rStyle w:val="Hyperlink"/>
            <w:rFonts w:ascii="Arial" w:hAnsi="Arial" w:cs="Arial"/>
          </w:rPr>
          <w:t>http://www.rya.org.uk/infoadvice/planningenvironment/advice/Pages/AdviceonAlienSpecies.aspx</w:t>
        </w:r>
      </w:hyperlink>
      <w:r>
        <w:rPr>
          <w:rFonts w:ascii="Arial" w:hAnsi="Arial" w:cs="Arial"/>
        </w:rPr>
        <w:t xml:space="preserve"> </w:t>
      </w:r>
    </w:p>
    <w:p w:rsidR="00664BED" w:rsidRPr="00664BED" w:rsidRDefault="00664BED" w:rsidP="00664BED">
      <w:pPr>
        <w:ind w:left="720"/>
        <w:jc w:val="both"/>
        <w:rPr>
          <w:rFonts w:ascii="Arial" w:hAnsi="Arial" w:cs="Arial"/>
        </w:rPr>
      </w:pPr>
    </w:p>
    <w:p w:rsidR="00664BED" w:rsidRDefault="00664BED" w:rsidP="00664BED">
      <w:pPr>
        <w:ind w:left="720"/>
        <w:jc w:val="both"/>
        <w:rPr>
          <w:rFonts w:ascii="Arial" w:hAnsi="Arial" w:cs="Arial"/>
        </w:rPr>
      </w:pPr>
      <w:r w:rsidRPr="00664BED">
        <w:rPr>
          <w:rFonts w:ascii="Arial" w:hAnsi="Arial" w:cs="Arial"/>
        </w:rPr>
        <w:t>Should the EBA wish to produce guidance in relation to the IMO guidelines that can be used across the membership then it was advised that the material developed by The Green Blue project can be used as a starting point.</w:t>
      </w:r>
    </w:p>
    <w:p w:rsidR="00664BED" w:rsidRDefault="00664BED" w:rsidP="00664BED">
      <w:pPr>
        <w:ind w:left="720"/>
        <w:jc w:val="both"/>
        <w:rPr>
          <w:rFonts w:ascii="Arial" w:hAnsi="Arial" w:cs="Arial"/>
        </w:rPr>
      </w:pPr>
    </w:p>
    <w:p w:rsidR="00664BED" w:rsidRDefault="00664BED" w:rsidP="00664BED">
      <w:pPr>
        <w:ind w:left="720"/>
        <w:jc w:val="both"/>
        <w:rPr>
          <w:rFonts w:ascii="Arial" w:hAnsi="Arial" w:cs="Arial"/>
        </w:rPr>
      </w:pPr>
      <w:r>
        <w:rPr>
          <w:rFonts w:ascii="Arial" w:hAnsi="Arial" w:cs="Arial"/>
        </w:rPr>
        <w:t xml:space="preserve">Dieter </w:t>
      </w:r>
      <w:proofErr w:type="spellStart"/>
      <w:r>
        <w:rPr>
          <w:rFonts w:ascii="Arial" w:hAnsi="Arial" w:cs="Arial"/>
        </w:rPr>
        <w:t>Haendel</w:t>
      </w:r>
      <w:proofErr w:type="spellEnd"/>
      <w:r>
        <w:rPr>
          <w:rFonts w:ascii="Arial" w:hAnsi="Arial" w:cs="Arial"/>
        </w:rPr>
        <w:t xml:space="preserve"> suggested a Working Group to produce a short information guide as per his agenda paper.</w:t>
      </w:r>
      <w:r w:rsidR="006636C5">
        <w:rPr>
          <w:rFonts w:ascii="Arial" w:hAnsi="Arial" w:cs="Arial"/>
        </w:rPr>
        <w:t xml:space="preserve"> It was agreed to discuss this further in Palma 2013.</w:t>
      </w:r>
    </w:p>
    <w:p w:rsidR="006636C5" w:rsidRDefault="006636C5" w:rsidP="00664BED">
      <w:pPr>
        <w:ind w:left="720"/>
        <w:jc w:val="both"/>
        <w:rPr>
          <w:rFonts w:ascii="Arial" w:hAnsi="Arial" w:cs="Arial"/>
        </w:rPr>
      </w:pPr>
    </w:p>
    <w:tbl>
      <w:tblPr>
        <w:tblStyle w:val="TableGrid"/>
        <w:tblW w:w="0" w:type="auto"/>
        <w:tblInd w:w="817" w:type="dxa"/>
        <w:tblLook w:val="04A0"/>
      </w:tblPr>
      <w:tblGrid>
        <w:gridCol w:w="4678"/>
        <w:gridCol w:w="3361"/>
      </w:tblGrid>
      <w:tr w:rsidR="006636C5" w:rsidTr="006636C5">
        <w:tc>
          <w:tcPr>
            <w:tcW w:w="4678" w:type="dxa"/>
          </w:tcPr>
          <w:p w:rsidR="006636C5" w:rsidRDefault="006636C5" w:rsidP="00664BED">
            <w:pPr>
              <w:jc w:val="both"/>
              <w:rPr>
                <w:rFonts w:ascii="Arial" w:hAnsi="Arial" w:cs="Arial"/>
              </w:rPr>
            </w:pPr>
            <w:r>
              <w:rPr>
                <w:rFonts w:ascii="Arial" w:hAnsi="Arial" w:cs="Arial"/>
              </w:rPr>
              <w:t>ACTION: Discuss short guidance note in Palma</w:t>
            </w:r>
          </w:p>
        </w:tc>
        <w:tc>
          <w:tcPr>
            <w:tcW w:w="3361" w:type="dxa"/>
            <w:vAlign w:val="center"/>
          </w:tcPr>
          <w:p w:rsidR="006636C5" w:rsidRDefault="006636C5" w:rsidP="006636C5">
            <w:pPr>
              <w:jc w:val="center"/>
              <w:rPr>
                <w:rFonts w:ascii="Arial" w:hAnsi="Arial" w:cs="Arial"/>
              </w:rPr>
            </w:pPr>
            <w:r>
              <w:rPr>
                <w:rFonts w:ascii="Arial" w:hAnsi="Arial" w:cs="Arial"/>
              </w:rPr>
              <w:t xml:space="preserve">Dieter </w:t>
            </w:r>
            <w:proofErr w:type="spellStart"/>
            <w:r>
              <w:rPr>
                <w:rFonts w:ascii="Arial" w:hAnsi="Arial" w:cs="Arial"/>
              </w:rPr>
              <w:t>Haendel</w:t>
            </w:r>
            <w:proofErr w:type="spellEnd"/>
          </w:p>
        </w:tc>
      </w:tr>
    </w:tbl>
    <w:p w:rsidR="006636C5" w:rsidRDefault="006636C5" w:rsidP="00664BED">
      <w:pPr>
        <w:ind w:left="720"/>
        <w:jc w:val="both"/>
        <w:rPr>
          <w:rFonts w:ascii="Arial" w:hAnsi="Arial" w:cs="Arial"/>
        </w:rPr>
      </w:pPr>
    </w:p>
    <w:p w:rsidR="006636C5" w:rsidRDefault="006636C5" w:rsidP="006636C5">
      <w:pPr>
        <w:ind w:left="720"/>
        <w:jc w:val="both"/>
        <w:rPr>
          <w:rFonts w:ascii="Arial" w:hAnsi="Arial" w:cs="Arial"/>
        </w:rPr>
      </w:pPr>
      <w:r w:rsidRPr="006636C5">
        <w:rPr>
          <w:rFonts w:ascii="Arial" w:hAnsi="Arial" w:cs="Arial"/>
          <w:b/>
        </w:rPr>
        <w:t>b. Water Framework Directive</w:t>
      </w:r>
      <w:r>
        <w:rPr>
          <w:rFonts w:ascii="Arial" w:hAnsi="Arial" w:cs="Arial"/>
        </w:rPr>
        <w:t xml:space="preserve">. </w:t>
      </w:r>
      <w:r w:rsidRPr="006636C5">
        <w:rPr>
          <w:rFonts w:ascii="Arial" w:hAnsi="Arial" w:cs="Arial"/>
        </w:rPr>
        <w:t>Article 9(1) of the EU Water Framework Directive (WFD) requires Member States to ‘take account of the principle of recovery of the costs of water services, including environmental and resource cost…in accordance…with the polluter pays principle’. In recent months the Commission has taken action against several Member States (MS) following a complaint from WWF. The COM regards impoundment for the purposes of navigation as a water service under WFD and the complaint from WWF sought to highlight that some MS are not invoking this element of WFD.</w:t>
      </w:r>
    </w:p>
    <w:p w:rsidR="006636C5" w:rsidRPr="006636C5" w:rsidRDefault="006636C5" w:rsidP="006636C5">
      <w:pPr>
        <w:ind w:left="720"/>
        <w:jc w:val="both"/>
        <w:rPr>
          <w:rFonts w:ascii="Arial" w:hAnsi="Arial" w:cs="Arial"/>
        </w:rPr>
      </w:pPr>
    </w:p>
    <w:p w:rsidR="006636C5" w:rsidRDefault="006636C5" w:rsidP="006636C5">
      <w:pPr>
        <w:ind w:left="720"/>
        <w:jc w:val="both"/>
        <w:rPr>
          <w:rFonts w:ascii="Arial" w:hAnsi="Arial" w:cs="Arial"/>
        </w:rPr>
      </w:pPr>
      <w:r w:rsidRPr="006636C5">
        <w:rPr>
          <w:rFonts w:ascii="Arial" w:hAnsi="Arial" w:cs="Arial"/>
        </w:rPr>
        <w:t xml:space="preserve">Following discussions with DG </w:t>
      </w:r>
      <w:proofErr w:type="spellStart"/>
      <w:r w:rsidRPr="006636C5">
        <w:rPr>
          <w:rFonts w:ascii="Arial" w:hAnsi="Arial" w:cs="Arial"/>
        </w:rPr>
        <w:t>Env</w:t>
      </w:r>
      <w:proofErr w:type="spellEnd"/>
      <w:r w:rsidRPr="006636C5">
        <w:rPr>
          <w:rFonts w:ascii="Arial" w:hAnsi="Arial" w:cs="Arial"/>
        </w:rPr>
        <w:t xml:space="preserve"> and DG Move, MS can (under Article 9(4)) apply exemptions from the requirement to introduce charges if there are international obligations that cannot be changed (i.e. if the Convention protects a right of free navigation). However, whilst this will be relevant to the Rhine and Danube Conventions and similar large waterways, there will still be a potentially significant issue for other or smaller navigations. Thus there is a risk of significant discrepancies in the level playing field: for example, whilst Belgium is part of the Rhine Convention, most navigable rivers will not be exempted.</w:t>
      </w:r>
    </w:p>
    <w:p w:rsidR="006636C5" w:rsidRPr="006636C5" w:rsidRDefault="006636C5" w:rsidP="006636C5">
      <w:pPr>
        <w:ind w:left="720"/>
        <w:jc w:val="both"/>
        <w:rPr>
          <w:rFonts w:ascii="Arial" w:hAnsi="Arial" w:cs="Arial"/>
        </w:rPr>
      </w:pPr>
    </w:p>
    <w:p w:rsidR="006636C5" w:rsidRDefault="006636C5" w:rsidP="006636C5">
      <w:pPr>
        <w:ind w:left="720"/>
        <w:jc w:val="both"/>
        <w:rPr>
          <w:rFonts w:ascii="Arial" w:hAnsi="Arial" w:cs="Arial"/>
        </w:rPr>
      </w:pPr>
      <w:r w:rsidRPr="006636C5">
        <w:rPr>
          <w:rFonts w:ascii="Arial" w:hAnsi="Arial" w:cs="Arial"/>
        </w:rPr>
        <w:t xml:space="preserve">It appears that a main focus of the COM in its discussions with MS is the existence or otherwise of a mechanism to collect fees for the use of the waterways. The question of how the monies raised are used (i.e. whether or not income is used to make good environmental damage or to improve water status) has not yet been raised. The requirement of Article 9.2 of the WFD for MS to report on the contribution made by the various water uses to the recovery of the costs of water services suggests that such a question would be asked in due course. Certain waterways with </w:t>
      </w:r>
      <w:r w:rsidRPr="006636C5">
        <w:rPr>
          <w:rFonts w:ascii="Arial" w:hAnsi="Arial" w:cs="Arial"/>
        </w:rPr>
        <w:lastRenderedPageBreak/>
        <w:t>impoundments (notably canals) already charge users; however it is not clear whether the fees raised are used only for infrastructure maintenance or also for environmental purposes.</w:t>
      </w:r>
    </w:p>
    <w:p w:rsidR="006636C5" w:rsidRDefault="006636C5" w:rsidP="006636C5">
      <w:pPr>
        <w:ind w:left="720"/>
        <w:jc w:val="both"/>
        <w:rPr>
          <w:rFonts w:ascii="Arial" w:hAnsi="Arial" w:cs="Arial"/>
        </w:rPr>
      </w:pPr>
    </w:p>
    <w:p w:rsidR="006636C5" w:rsidRDefault="006636C5" w:rsidP="006636C5">
      <w:pPr>
        <w:ind w:left="720"/>
        <w:jc w:val="both"/>
        <w:rPr>
          <w:rFonts w:ascii="Arial" w:hAnsi="Arial" w:cs="Arial"/>
        </w:rPr>
      </w:pPr>
      <w:r>
        <w:rPr>
          <w:rFonts w:ascii="Arial" w:hAnsi="Arial" w:cs="Arial"/>
          <w:b/>
        </w:rPr>
        <w:t>c.</w:t>
      </w:r>
      <w:r>
        <w:rPr>
          <w:rFonts w:ascii="Arial" w:hAnsi="Arial" w:cs="Arial"/>
          <w:b/>
        </w:rPr>
        <w:tab/>
      </w:r>
      <w:r w:rsidRPr="006636C5">
        <w:rPr>
          <w:rFonts w:ascii="Arial" w:hAnsi="Arial" w:cs="Arial"/>
          <w:b/>
        </w:rPr>
        <w:t>Marine Strategy Framework Directive (MSFD)</w:t>
      </w:r>
      <w:r>
        <w:rPr>
          <w:rFonts w:ascii="Arial" w:hAnsi="Arial" w:cs="Arial"/>
          <w:b/>
        </w:rPr>
        <w:t xml:space="preserve">. </w:t>
      </w:r>
      <w:proofErr w:type="gramStart"/>
      <w:r>
        <w:rPr>
          <w:rFonts w:ascii="Arial" w:hAnsi="Arial" w:cs="Arial"/>
          <w:b/>
        </w:rPr>
        <w:t>N</w:t>
      </w:r>
      <w:r w:rsidRPr="006636C5">
        <w:rPr>
          <w:rFonts w:ascii="Arial" w:hAnsi="Arial" w:cs="Arial"/>
        </w:rPr>
        <w:t>othing to report</w:t>
      </w:r>
      <w:r>
        <w:rPr>
          <w:rFonts w:ascii="Arial" w:hAnsi="Arial" w:cs="Arial"/>
        </w:rPr>
        <w:t>.</w:t>
      </w:r>
      <w:proofErr w:type="gramEnd"/>
    </w:p>
    <w:p w:rsidR="006636C5" w:rsidRDefault="006636C5" w:rsidP="006636C5">
      <w:pPr>
        <w:ind w:left="720"/>
        <w:jc w:val="both"/>
        <w:rPr>
          <w:rFonts w:ascii="Arial" w:hAnsi="Arial" w:cs="Arial"/>
          <w:b/>
        </w:rPr>
      </w:pPr>
    </w:p>
    <w:p w:rsidR="006636C5" w:rsidRDefault="006636C5" w:rsidP="006636C5">
      <w:pPr>
        <w:ind w:left="720"/>
        <w:jc w:val="both"/>
        <w:rPr>
          <w:rFonts w:ascii="Arial" w:hAnsi="Arial" w:cs="Arial"/>
        </w:rPr>
      </w:pPr>
      <w:r>
        <w:rPr>
          <w:rFonts w:ascii="Arial" w:hAnsi="Arial" w:cs="Arial"/>
          <w:b/>
        </w:rPr>
        <w:t>d.</w:t>
      </w:r>
      <w:r>
        <w:rPr>
          <w:rFonts w:ascii="Arial" w:hAnsi="Arial" w:cs="Arial"/>
          <w:b/>
        </w:rPr>
        <w:tab/>
      </w:r>
      <w:r w:rsidRPr="006636C5">
        <w:rPr>
          <w:rFonts w:ascii="Arial" w:hAnsi="Arial" w:cs="Arial"/>
          <w:b/>
        </w:rPr>
        <w:t>Waste Water and Blue Card regulations in Turkey</w:t>
      </w:r>
      <w:r>
        <w:rPr>
          <w:rFonts w:ascii="Arial" w:hAnsi="Arial" w:cs="Arial"/>
          <w:b/>
        </w:rPr>
        <w:t xml:space="preserve">. </w:t>
      </w:r>
      <w:proofErr w:type="spellStart"/>
      <w:r w:rsidRPr="006636C5">
        <w:rPr>
          <w:rFonts w:ascii="Arial" w:hAnsi="Arial" w:cs="Arial"/>
        </w:rPr>
        <w:t>Gunduz</w:t>
      </w:r>
      <w:proofErr w:type="spellEnd"/>
      <w:r w:rsidRPr="006636C5">
        <w:rPr>
          <w:rFonts w:ascii="Arial" w:hAnsi="Arial" w:cs="Arial"/>
        </w:rPr>
        <w:t xml:space="preserve"> </w:t>
      </w:r>
      <w:proofErr w:type="spellStart"/>
      <w:r w:rsidRPr="006636C5">
        <w:rPr>
          <w:rFonts w:ascii="Arial" w:hAnsi="Arial" w:cs="Arial"/>
        </w:rPr>
        <w:t>Nalbantoglu</w:t>
      </w:r>
      <w:proofErr w:type="spellEnd"/>
      <w:r>
        <w:rPr>
          <w:rFonts w:ascii="Arial" w:hAnsi="Arial" w:cs="Arial"/>
        </w:rPr>
        <w:t xml:space="preserve"> gave a power point presentation of the Blue Card system. The following points were noted:</w:t>
      </w:r>
    </w:p>
    <w:p w:rsidR="006636C5" w:rsidRDefault="006636C5" w:rsidP="006636C5">
      <w:pPr>
        <w:ind w:left="720"/>
        <w:jc w:val="both"/>
        <w:rPr>
          <w:rFonts w:ascii="Arial" w:hAnsi="Arial" w:cs="Arial"/>
        </w:rPr>
      </w:pPr>
    </w:p>
    <w:p w:rsidR="006636C5" w:rsidRPr="006636C5" w:rsidRDefault="006636C5" w:rsidP="00E103CC">
      <w:pPr>
        <w:pStyle w:val="ListParagraph"/>
        <w:numPr>
          <w:ilvl w:val="0"/>
          <w:numId w:val="6"/>
        </w:numPr>
        <w:jc w:val="both"/>
        <w:rPr>
          <w:rFonts w:ascii="Arial" w:hAnsi="Arial" w:cs="Arial"/>
        </w:rPr>
      </w:pPr>
      <w:r w:rsidRPr="006636C5">
        <w:rPr>
          <w:rFonts w:ascii="Arial" w:hAnsi="Arial" w:cs="Arial"/>
        </w:rPr>
        <w:t>Blue card applies to any boat with a galley or a toilet.</w:t>
      </w:r>
    </w:p>
    <w:p w:rsidR="006636C5" w:rsidRPr="006636C5" w:rsidRDefault="006636C5" w:rsidP="00E103CC">
      <w:pPr>
        <w:pStyle w:val="ListParagraph"/>
        <w:numPr>
          <w:ilvl w:val="0"/>
          <w:numId w:val="6"/>
        </w:numPr>
        <w:jc w:val="both"/>
        <w:rPr>
          <w:rFonts w:ascii="Arial" w:hAnsi="Arial" w:cs="Arial"/>
        </w:rPr>
      </w:pPr>
      <w:r w:rsidRPr="006636C5">
        <w:rPr>
          <w:rFonts w:ascii="Arial" w:hAnsi="Arial" w:cs="Arial"/>
        </w:rPr>
        <w:t xml:space="preserve">Charterers need to ask the charter company for a blue card. </w:t>
      </w:r>
    </w:p>
    <w:p w:rsidR="006636C5" w:rsidRPr="006636C5" w:rsidRDefault="006636C5" w:rsidP="00E103CC">
      <w:pPr>
        <w:pStyle w:val="ListParagraph"/>
        <w:numPr>
          <w:ilvl w:val="0"/>
          <w:numId w:val="6"/>
        </w:numPr>
        <w:jc w:val="both"/>
        <w:rPr>
          <w:rFonts w:ascii="Arial" w:hAnsi="Arial" w:cs="Arial"/>
        </w:rPr>
      </w:pPr>
      <w:r w:rsidRPr="006636C5">
        <w:rPr>
          <w:rFonts w:ascii="Arial" w:hAnsi="Arial" w:cs="Arial"/>
        </w:rPr>
        <w:t>It applies to all boats including visiting boats.</w:t>
      </w:r>
    </w:p>
    <w:p w:rsidR="007E2603" w:rsidRDefault="006636C5" w:rsidP="00E103CC">
      <w:pPr>
        <w:pStyle w:val="ListParagraph"/>
        <w:numPr>
          <w:ilvl w:val="0"/>
          <w:numId w:val="6"/>
        </w:numPr>
        <w:jc w:val="both"/>
        <w:rPr>
          <w:rFonts w:ascii="Arial" w:hAnsi="Arial" w:cs="Arial"/>
        </w:rPr>
      </w:pPr>
      <w:r w:rsidRPr="006636C5">
        <w:rPr>
          <w:rFonts w:ascii="Arial" w:hAnsi="Arial" w:cs="Arial"/>
        </w:rPr>
        <w:t xml:space="preserve">You keep the blue card forever, but not all of Turkey is covered by it yet. </w:t>
      </w:r>
    </w:p>
    <w:p w:rsidR="006636C5" w:rsidRPr="006636C5" w:rsidRDefault="006636C5" w:rsidP="00E103CC">
      <w:pPr>
        <w:pStyle w:val="ListParagraph"/>
        <w:numPr>
          <w:ilvl w:val="0"/>
          <w:numId w:val="6"/>
        </w:numPr>
        <w:jc w:val="both"/>
        <w:rPr>
          <w:rFonts w:ascii="Arial" w:hAnsi="Arial" w:cs="Arial"/>
        </w:rPr>
      </w:pPr>
      <w:r w:rsidRPr="006636C5">
        <w:rPr>
          <w:rFonts w:ascii="Arial" w:hAnsi="Arial" w:cs="Arial"/>
        </w:rPr>
        <w:t xml:space="preserve">Members can email </w:t>
      </w:r>
      <w:proofErr w:type="spellStart"/>
      <w:r w:rsidRPr="006636C5">
        <w:rPr>
          <w:rFonts w:ascii="Arial" w:hAnsi="Arial" w:cs="Arial"/>
        </w:rPr>
        <w:t>Gunduz</w:t>
      </w:r>
      <w:proofErr w:type="spellEnd"/>
      <w:r w:rsidRPr="006636C5">
        <w:rPr>
          <w:rFonts w:ascii="Arial" w:hAnsi="Arial" w:cs="Arial"/>
        </w:rPr>
        <w:t xml:space="preserve"> and ask which regions it is operating it in at the moment.</w:t>
      </w:r>
      <w:r w:rsidR="007E2603">
        <w:rPr>
          <w:rFonts w:ascii="Arial" w:hAnsi="Arial" w:cs="Arial"/>
        </w:rPr>
        <w:t xml:space="preserve"> </w:t>
      </w:r>
      <w:proofErr w:type="spellStart"/>
      <w:r w:rsidR="007E2603">
        <w:rPr>
          <w:rFonts w:ascii="Arial" w:hAnsi="Arial" w:cs="Arial"/>
        </w:rPr>
        <w:t>Gunduz</w:t>
      </w:r>
      <w:proofErr w:type="spellEnd"/>
      <w:r w:rsidR="007E2603">
        <w:rPr>
          <w:rFonts w:ascii="Arial" w:hAnsi="Arial" w:cs="Arial"/>
        </w:rPr>
        <w:t xml:space="preserve"> will bring a map to the spring meeting in Palma.</w:t>
      </w:r>
    </w:p>
    <w:p w:rsidR="006636C5" w:rsidRPr="006636C5" w:rsidRDefault="006636C5" w:rsidP="00E103CC">
      <w:pPr>
        <w:pStyle w:val="ListParagraph"/>
        <w:numPr>
          <w:ilvl w:val="0"/>
          <w:numId w:val="6"/>
        </w:numPr>
        <w:jc w:val="both"/>
        <w:rPr>
          <w:rFonts w:ascii="Arial" w:hAnsi="Arial" w:cs="Arial"/>
        </w:rPr>
      </w:pPr>
      <w:r w:rsidRPr="006636C5">
        <w:rPr>
          <w:rFonts w:ascii="Arial" w:hAnsi="Arial" w:cs="Arial"/>
        </w:rPr>
        <w:t>Blue card is linked to the boat not the person.</w:t>
      </w:r>
    </w:p>
    <w:p w:rsidR="006636C5" w:rsidRDefault="006636C5" w:rsidP="006636C5">
      <w:pPr>
        <w:ind w:left="720"/>
        <w:jc w:val="both"/>
        <w:rPr>
          <w:rFonts w:ascii="Arial" w:hAnsi="Arial" w:cs="Arial"/>
        </w:rPr>
      </w:pPr>
    </w:p>
    <w:p w:rsidR="006636C5" w:rsidRDefault="006636C5" w:rsidP="006636C5">
      <w:pPr>
        <w:ind w:left="720"/>
        <w:jc w:val="both"/>
        <w:rPr>
          <w:rFonts w:ascii="Arial" w:hAnsi="Arial" w:cs="Arial"/>
        </w:rPr>
      </w:pPr>
      <w:r w:rsidRPr="00E87DC3">
        <w:rPr>
          <w:rFonts w:ascii="Arial" w:hAnsi="Arial" w:cs="Arial"/>
        </w:rPr>
        <w:t xml:space="preserve">The </w:t>
      </w:r>
      <w:hyperlink r:id="rId17" w:history="1">
        <w:r w:rsidRPr="00E87DC3">
          <w:rPr>
            <w:rStyle w:val="Hyperlink"/>
            <w:rFonts w:ascii="Arial" w:hAnsi="Arial" w:cs="Arial"/>
          </w:rPr>
          <w:t>presentation</w:t>
        </w:r>
      </w:hyperlink>
      <w:r w:rsidRPr="00E87DC3">
        <w:rPr>
          <w:rFonts w:ascii="Arial" w:hAnsi="Arial" w:cs="Arial"/>
        </w:rPr>
        <w:t xml:space="preserve"> </w:t>
      </w:r>
      <w:r w:rsidR="00E87DC3" w:rsidRPr="00E87DC3">
        <w:rPr>
          <w:rFonts w:ascii="Arial" w:hAnsi="Arial" w:cs="Arial"/>
        </w:rPr>
        <w:t xml:space="preserve">is </w:t>
      </w:r>
      <w:r w:rsidRPr="00E87DC3">
        <w:rPr>
          <w:rFonts w:ascii="Arial" w:hAnsi="Arial" w:cs="Arial"/>
        </w:rPr>
        <w:t>on the EBA web site.</w:t>
      </w:r>
    </w:p>
    <w:p w:rsidR="007E2603" w:rsidRDefault="007E2603" w:rsidP="006636C5">
      <w:pPr>
        <w:ind w:left="720"/>
        <w:jc w:val="both"/>
        <w:rPr>
          <w:rFonts w:ascii="Arial" w:hAnsi="Arial" w:cs="Arial"/>
        </w:rPr>
      </w:pPr>
    </w:p>
    <w:p w:rsidR="00F5415A" w:rsidRPr="002164EC" w:rsidRDefault="007E2603" w:rsidP="006636C5">
      <w:pPr>
        <w:ind w:left="720"/>
        <w:jc w:val="both"/>
        <w:rPr>
          <w:rFonts w:ascii="Arial" w:hAnsi="Arial" w:cs="Arial"/>
        </w:rPr>
      </w:pPr>
      <w:r w:rsidRPr="007E2603">
        <w:rPr>
          <w:rFonts w:ascii="Arial" w:hAnsi="Arial" w:cs="Arial"/>
          <w:b/>
        </w:rPr>
        <w:t>e.</w:t>
      </w:r>
      <w:r>
        <w:rPr>
          <w:rFonts w:ascii="Arial" w:hAnsi="Arial" w:cs="Arial"/>
        </w:rPr>
        <w:tab/>
      </w:r>
      <w:r w:rsidRPr="007E2603">
        <w:rPr>
          <w:rFonts w:ascii="Arial" w:hAnsi="Arial" w:cs="Arial"/>
          <w:b/>
        </w:rPr>
        <w:t>HELCOM</w:t>
      </w:r>
      <w:r>
        <w:rPr>
          <w:rFonts w:ascii="Arial" w:hAnsi="Arial" w:cs="Arial"/>
        </w:rPr>
        <w:t xml:space="preserve">. </w:t>
      </w:r>
      <w:r w:rsidR="0094555F">
        <w:rPr>
          <w:rFonts w:ascii="Arial" w:hAnsi="Arial" w:cs="Arial"/>
        </w:rPr>
        <w:t xml:space="preserve">Carl </w:t>
      </w:r>
      <w:proofErr w:type="spellStart"/>
      <w:r w:rsidR="0094555F">
        <w:rPr>
          <w:rFonts w:ascii="Arial" w:hAnsi="Arial" w:cs="Arial"/>
        </w:rPr>
        <w:t>Gerstrom</w:t>
      </w:r>
      <w:proofErr w:type="spellEnd"/>
      <w:r w:rsidR="0094555F">
        <w:rPr>
          <w:rFonts w:ascii="Arial" w:hAnsi="Arial" w:cs="Arial"/>
        </w:rPr>
        <w:t xml:space="preserve"> gave a </w:t>
      </w:r>
      <w:hyperlink r:id="rId18" w:history="1">
        <w:r w:rsidR="0094555F" w:rsidRPr="00427EBA">
          <w:rPr>
            <w:rStyle w:val="Hyperlink"/>
            <w:rFonts w:ascii="Arial" w:hAnsi="Arial" w:cs="Arial"/>
          </w:rPr>
          <w:t>power point presentation</w:t>
        </w:r>
      </w:hyperlink>
      <w:r w:rsidR="0094555F">
        <w:rPr>
          <w:rFonts w:ascii="Arial" w:hAnsi="Arial" w:cs="Arial"/>
        </w:rPr>
        <w:t xml:space="preserve"> </w:t>
      </w:r>
      <w:r w:rsidR="0094555F" w:rsidRPr="00427EBA">
        <w:rPr>
          <w:rFonts w:ascii="Arial" w:hAnsi="Arial" w:cs="Arial"/>
        </w:rPr>
        <w:t xml:space="preserve">which </w:t>
      </w:r>
      <w:r w:rsidR="00E87DC3" w:rsidRPr="00427EBA">
        <w:rPr>
          <w:rFonts w:ascii="Arial" w:hAnsi="Arial" w:cs="Arial"/>
        </w:rPr>
        <w:t>is available</w:t>
      </w:r>
      <w:r w:rsidR="0094555F" w:rsidRPr="00427EBA">
        <w:rPr>
          <w:rFonts w:ascii="Arial" w:hAnsi="Arial" w:cs="Arial"/>
        </w:rPr>
        <w:t xml:space="preserve"> on the web site. The</w:t>
      </w:r>
      <w:r w:rsidRPr="00427EBA">
        <w:rPr>
          <w:rFonts w:ascii="Arial" w:hAnsi="Arial" w:cs="Arial"/>
        </w:rPr>
        <w:t xml:space="preserve"> President would be attending</w:t>
      </w:r>
      <w:r>
        <w:rPr>
          <w:rFonts w:ascii="Arial" w:hAnsi="Arial" w:cs="Arial"/>
        </w:rPr>
        <w:t xml:space="preserve"> a meeting of HELCOM Maritime at the beginning of November 2012</w:t>
      </w:r>
      <w:r w:rsidR="00F5415A">
        <w:rPr>
          <w:rFonts w:ascii="Arial" w:hAnsi="Arial" w:cs="Arial"/>
        </w:rPr>
        <w:t xml:space="preserve"> </w:t>
      </w:r>
      <w:r w:rsidR="00F5415A" w:rsidRPr="002164EC">
        <w:rPr>
          <w:rFonts w:ascii="Arial" w:hAnsi="Arial" w:cs="Arial"/>
        </w:rPr>
        <w:t>with a proposal for 2 projects;</w:t>
      </w:r>
    </w:p>
    <w:p w:rsidR="00F5415A" w:rsidRPr="002164EC" w:rsidRDefault="00F5415A" w:rsidP="002164EC">
      <w:pPr>
        <w:pStyle w:val="ListParagraph"/>
        <w:numPr>
          <w:ilvl w:val="0"/>
          <w:numId w:val="9"/>
        </w:numPr>
        <w:jc w:val="both"/>
        <w:rPr>
          <w:rFonts w:ascii="Arial" w:hAnsi="Arial" w:cs="Arial"/>
        </w:rPr>
      </w:pPr>
      <w:r w:rsidRPr="002164EC">
        <w:rPr>
          <w:rFonts w:ascii="Arial" w:hAnsi="Arial" w:cs="Arial"/>
        </w:rPr>
        <w:t>Baltic survey on leisure boats and boating.</w:t>
      </w:r>
    </w:p>
    <w:p w:rsidR="00F5415A" w:rsidRPr="002164EC" w:rsidRDefault="00F5415A" w:rsidP="002164EC">
      <w:pPr>
        <w:pStyle w:val="ListParagraph"/>
        <w:numPr>
          <w:ilvl w:val="0"/>
          <w:numId w:val="9"/>
        </w:numPr>
        <w:jc w:val="both"/>
        <w:rPr>
          <w:rFonts w:ascii="Arial" w:hAnsi="Arial" w:cs="Arial"/>
        </w:rPr>
      </w:pPr>
      <w:r w:rsidRPr="002164EC">
        <w:rPr>
          <w:rFonts w:ascii="Arial" w:hAnsi="Arial" w:cs="Arial"/>
        </w:rPr>
        <w:t>Mapping leisure boat cruising grounds</w:t>
      </w:r>
    </w:p>
    <w:p w:rsidR="007E2603" w:rsidRDefault="002164EC" w:rsidP="006636C5">
      <w:pPr>
        <w:ind w:left="720"/>
        <w:jc w:val="both"/>
        <w:rPr>
          <w:rFonts w:ascii="Arial" w:hAnsi="Arial" w:cs="Arial"/>
        </w:rPr>
      </w:pPr>
      <w:r>
        <w:rPr>
          <w:rFonts w:ascii="Arial" w:hAnsi="Arial" w:cs="Arial"/>
        </w:rPr>
        <w:t>He</w:t>
      </w:r>
      <w:r w:rsidR="007E2603">
        <w:rPr>
          <w:rFonts w:ascii="Arial" w:hAnsi="Arial" w:cs="Arial"/>
        </w:rPr>
        <w:t xml:space="preserve"> would report to the spring meeting in Palma.</w:t>
      </w:r>
    </w:p>
    <w:p w:rsidR="007E2603" w:rsidRDefault="007E2603" w:rsidP="006636C5">
      <w:pPr>
        <w:ind w:left="720"/>
        <w:jc w:val="both"/>
        <w:rPr>
          <w:rFonts w:ascii="Arial" w:hAnsi="Arial" w:cs="Arial"/>
        </w:rPr>
      </w:pPr>
    </w:p>
    <w:p w:rsidR="007E2603" w:rsidRDefault="007E2603" w:rsidP="006636C5">
      <w:pPr>
        <w:ind w:left="720"/>
        <w:jc w:val="both"/>
        <w:rPr>
          <w:rFonts w:ascii="Arial" w:hAnsi="Arial" w:cs="Arial"/>
        </w:rPr>
      </w:pPr>
      <w:r w:rsidRPr="007E2603">
        <w:rPr>
          <w:rFonts w:ascii="Arial" w:hAnsi="Arial" w:cs="Arial"/>
          <w:b/>
        </w:rPr>
        <w:t>f.</w:t>
      </w:r>
      <w:r w:rsidRPr="007E2603">
        <w:rPr>
          <w:rFonts w:ascii="Arial" w:hAnsi="Arial" w:cs="Arial"/>
          <w:b/>
        </w:rPr>
        <w:tab/>
        <w:t xml:space="preserve">Matters of country specific note / interest. </w:t>
      </w:r>
      <w:r>
        <w:rPr>
          <w:rFonts w:ascii="Arial" w:hAnsi="Arial" w:cs="Arial"/>
        </w:rPr>
        <w:t>No short reports were received for not in the minutes.</w:t>
      </w:r>
    </w:p>
    <w:p w:rsidR="007E2603" w:rsidRDefault="007E2603" w:rsidP="006636C5">
      <w:pPr>
        <w:ind w:left="720"/>
        <w:jc w:val="both"/>
        <w:rPr>
          <w:rFonts w:ascii="Arial" w:hAnsi="Arial" w:cs="Arial"/>
        </w:rPr>
      </w:pPr>
    </w:p>
    <w:p w:rsidR="007E2603" w:rsidRDefault="007E2603" w:rsidP="006636C5">
      <w:pPr>
        <w:ind w:left="720"/>
        <w:jc w:val="both"/>
        <w:rPr>
          <w:rFonts w:ascii="Arial" w:hAnsi="Arial" w:cs="Arial"/>
        </w:rPr>
      </w:pPr>
      <w:r>
        <w:rPr>
          <w:rFonts w:ascii="Arial" w:hAnsi="Arial" w:cs="Arial"/>
          <w:b/>
        </w:rPr>
        <w:t>g.</w:t>
      </w:r>
      <w:r>
        <w:rPr>
          <w:rFonts w:ascii="Arial" w:hAnsi="Arial" w:cs="Arial"/>
          <w:b/>
        </w:rPr>
        <w:tab/>
      </w:r>
      <w:r w:rsidRPr="007E2603">
        <w:rPr>
          <w:rFonts w:ascii="Arial" w:hAnsi="Arial" w:cs="Arial"/>
          <w:b/>
        </w:rPr>
        <w:t>OSPAR</w:t>
      </w:r>
      <w:r>
        <w:rPr>
          <w:rFonts w:ascii="Arial" w:hAnsi="Arial" w:cs="Arial"/>
        </w:rPr>
        <w:t xml:space="preserve">. </w:t>
      </w:r>
      <w:proofErr w:type="gramStart"/>
      <w:r>
        <w:rPr>
          <w:rFonts w:ascii="Arial" w:hAnsi="Arial" w:cs="Arial"/>
        </w:rPr>
        <w:t>Nothing to report.</w:t>
      </w:r>
      <w:proofErr w:type="gramEnd"/>
    </w:p>
    <w:p w:rsidR="007E2603" w:rsidRDefault="007E2603" w:rsidP="006636C5">
      <w:pPr>
        <w:ind w:left="720"/>
        <w:jc w:val="both"/>
        <w:rPr>
          <w:rFonts w:ascii="Arial" w:hAnsi="Arial" w:cs="Arial"/>
        </w:rPr>
      </w:pPr>
    </w:p>
    <w:p w:rsidR="007E2603" w:rsidRDefault="007E2603" w:rsidP="006636C5">
      <w:pPr>
        <w:ind w:left="720"/>
        <w:jc w:val="both"/>
        <w:rPr>
          <w:rFonts w:ascii="Arial" w:hAnsi="Arial" w:cs="Arial"/>
        </w:rPr>
      </w:pPr>
      <w:r>
        <w:rPr>
          <w:rFonts w:ascii="Arial" w:hAnsi="Arial" w:cs="Arial"/>
          <w:b/>
        </w:rPr>
        <w:t>h.</w:t>
      </w:r>
      <w:r>
        <w:rPr>
          <w:rFonts w:ascii="Arial" w:hAnsi="Arial" w:cs="Arial"/>
          <w:b/>
        </w:rPr>
        <w:tab/>
      </w:r>
      <w:r w:rsidRPr="007E2603">
        <w:rPr>
          <w:rFonts w:ascii="Arial" w:hAnsi="Arial" w:cs="Arial"/>
          <w:b/>
        </w:rPr>
        <w:t>Plastic in the Marine environment</w:t>
      </w:r>
      <w:r>
        <w:rPr>
          <w:rFonts w:ascii="Arial" w:hAnsi="Arial" w:cs="Arial"/>
        </w:rPr>
        <w:t xml:space="preserve">. </w:t>
      </w:r>
      <w:r w:rsidRPr="007E2603">
        <w:rPr>
          <w:rFonts w:ascii="Arial" w:hAnsi="Arial" w:cs="Arial"/>
        </w:rPr>
        <w:t xml:space="preserve">DG Environment </w:t>
      </w:r>
      <w:r>
        <w:rPr>
          <w:rFonts w:ascii="Arial" w:hAnsi="Arial" w:cs="Arial"/>
        </w:rPr>
        <w:t xml:space="preserve">was conducting a study </w:t>
      </w:r>
      <w:r w:rsidRPr="007E2603">
        <w:rPr>
          <w:rFonts w:ascii="Arial" w:hAnsi="Arial" w:cs="Arial"/>
        </w:rPr>
        <w:t>on</w:t>
      </w:r>
      <w:r>
        <w:rPr>
          <w:rFonts w:ascii="Arial" w:hAnsi="Arial" w:cs="Arial"/>
        </w:rPr>
        <w:t xml:space="preserve"> p</w:t>
      </w:r>
      <w:r w:rsidRPr="007E2603">
        <w:rPr>
          <w:rFonts w:ascii="Arial" w:hAnsi="Arial" w:cs="Arial"/>
        </w:rPr>
        <w:t xml:space="preserve">lastic recycling </w:t>
      </w:r>
      <w:r>
        <w:rPr>
          <w:rFonts w:ascii="Arial" w:hAnsi="Arial" w:cs="Arial"/>
        </w:rPr>
        <w:t xml:space="preserve">and the marine environmental impact which included </w:t>
      </w:r>
      <w:r w:rsidRPr="007E2603">
        <w:rPr>
          <w:rFonts w:ascii="Arial" w:hAnsi="Arial" w:cs="Arial"/>
        </w:rPr>
        <w:t>case studies on the plastic cycle and it loopholes in the four European regional seas</w:t>
      </w:r>
      <w:r>
        <w:rPr>
          <w:rFonts w:ascii="Arial" w:hAnsi="Arial" w:cs="Arial"/>
        </w:rPr>
        <w:t>. Caroline Price would be respondin</w:t>
      </w:r>
      <w:r w:rsidR="0094555F">
        <w:rPr>
          <w:rFonts w:ascii="Arial" w:hAnsi="Arial" w:cs="Arial"/>
        </w:rPr>
        <w:t>g;</w:t>
      </w:r>
      <w:r>
        <w:rPr>
          <w:rFonts w:ascii="Arial" w:hAnsi="Arial" w:cs="Arial"/>
        </w:rPr>
        <w:t xml:space="preserve"> anyone</w:t>
      </w:r>
      <w:r w:rsidR="0094555F">
        <w:rPr>
          <w:rFonts w:ascii="Arial" w:hAnsi="Arial" w:cs="Arial"/>
        </w:rPr>
        <w:t xml:space="preserve"> who wanted to contribute should send their points to her. The Questionnaire was circulated with the agenda papers.</w:t>
      </w:r>
    </w:p>
    <w:p w:rsidR="0094555F" w:rsidRDefault="0094555F" w:rsidP="006636C5">
      <w:pPr>
        <w:ind w:left="720"/>
        <w:jc w:val="both"/>
        <w:rPr>
          <w:rFonts w:ascii="Arial" w:hAnsi="Arial" w:cs="Arial"/>
        </w:rPr>
      </w:pPr>
    </w:p>
    <w:tbl>
      <w:tblPr>
        <w:tblStyle w:val="TableGrid"/>
        <w:tblW w:w="0" w:type="auto"/>
        <w:tblInd w:w="817" w:type="dxa"/>
        <w:tblLook w:val="04A0"/>
      </w:tblPr>
      <w:tblGrid>
        <w:gridCol w:w="4536"/>
        <w:gridCol w:w="3503"/>
      </w:tblGrid>
      <w:tr w:rsidR="0094555F" w:rsidTr="0094555F">
        <w:tc>
          <w:tcPr>
            <w:tcW w:w="4536" w:type="dxa"/>
          </w:tcPr>
          <w:p w:rsidR="0094555F" w:rsidRDefault="0094555F" w:rsidP="006636C5">
            <w:pPr>
              <w:jc w:val="both"/>
              <w:rPr>
                <w:rFonts w:ascii="Arial" w:hAnsi="Arial" w:cs="Arial"/>
              </w:rPr>
            </w:pPr>
            <w:r w:rsidRPr="0094555F">
              <w:rPr>
                <w:rFonts w:ascii="Arial" w:hAnsi="Arial" w:cs="Arial"/>
                <w:b/>
              </w:rPr>
              <w:t>ACTION:</w:t>
            </w:r>
            <w:r>
              <w:rPr>
                <w:rFonts w:ascii="Arial" w:hAnsi="Arial" w:cs="Arial"/>
              </w:rPr>
              <w:t xml:space="preserve"> Comments on plastics questionnaire to be sent to Caroline Price</w:t>
            </w:r>
          </w:p>
        </w:tc>
        <w:tc>
          <w:tcPr>
            <w:tcW w:w="3503" w:type="dxa"/>
            <w:vAlign w:val="center"/>
          </w:tcPr>
          <w:p w:rsidR="0094555F" w:rsidRDefault="0094555F" w:rsidP="0094555F">
            <w:pPr>
              <w:jc w:val="center"/>
              <w:rPr>
                <w:rFonts w:ascii="Arial" w:hAnsi="Arial" w:cs="Arial"/>
              </w:rPr>
            </w:pPr>
            <w:r>
              <w:rPr>
                <w:rFonts w:ascii="Arial" w:hAnsi="Arial" w:cs="Arial"/>
              </w:rPr>
              <w:t>ALL</w:t>
            </w:r>
          </w:p>
        </w:tc>
      </w:tr>
    </w:tbl>
    <w:p w:rsidR="00F14142" w:rsidRDefault="001811BD" w:rsidP="0069030F">
      <w:pPr>
        <w:jc w:val="both"/>
        <w:rPr>
          <w:rFonts w:ascii="Arial" w:hAnsi="Arial" w:cs="Arial"/>
          <w:bCs/>
        </w:rPr>
      </w:pPr>
      <w:r w:rsidRPr="001811BD">
        <w:rPr>
          <w:rFonts w:ascii="Arial" w:hAnsi="Arial" w:cs="Arial"/>
        </w:rPr>
        <w:tab/>
      </w:r>
      <w:r w:rsidR="00F14142">
        <w:rPr>
          <w:rFonts w:ascii="Arial" w:hAnsi="Arial" w:cs="Arial"/>
          <w:bCs/>
        </w:rPr>
        <w:t xml:space="preserve"> </w:t>
      </w:r>
    </w:p>
    <w:p w:rsidR="00F14142" w:rsidRPr="00D15569" w:rsidRDefault="00635B97" w:rsidP="00E045B0">
      <w:pPr>
        <w:rPr>
          <w:rFonts w:ascii="Arial" w:hAnsi="Arial" w:cs="Arial"/>
          <w:b/>
        </w:rPr>
      </w:pPr>
      <w:r>
        <w:rPr>
          <w:rFonts w:ascii="Arial" w:hAnsi="Arial" w:cs="Arial"/>
          <w:b/>
        </w:rPr>
        <w:t>1</w:t>
      </w:r>
      <w:r w:rsidR="00133546">
        <w:rPr>
          <w:rFonts w:ascii="Arial" w:hAnsi="Arial" w:cs="Arial"/>
          <w:b/>
        </w:rPr>
        <w:t>7</w:t>
      </w:r>
      <w:r w:rsidR="00F14142" w:rsidRPr="00D15569">
        <w:rPr>
          <w:rFonts w:ascii="Arial" w:hAnsi="Arial" w:cs="Arial"/>
          <w:b/>
        </w:rPr>
        <w:t>.</w:t>
      </w:r>
      <w:r w:rsidR="00F14142" w:rsidRPr="00D15569">
        <w:rPr>
          <w:rFonts w:ascii="Arial" w:hAnsi="Arial" w:cs="Arial"/>
          <w:b/>
        </w:rPr>
        <w:tab/>
      </w:r>
      <w:r>
        <w:rPr>
          <w:rFonts w:ascii="Arial" w:hAnsi="Arial" w:cs="Arial"/>
          <w:b/>
        </w:rPr>
        <w:t xml:space="preserve">Observer </w:t>
      </w:r>
      <w:r w:rsidR="00F14142" w:rsidRPr="00D15569">
        <w:rPr>
          <w:rFonts w:ascii="Arial" w:hAnsi="Arial" w:cs="Arial"/>
          <w:b/>
        </w:rPr>
        <w:t xml:space="preserve">Reports </w:t>
      </w:r>
      <w:r>
        <w:rPr>
          <w:rFonts w:ascii="Arial" w:hAnsi="Arial" w:cs="Arial"/>
          <w:b/>
        </w:rPr>
        <w:t>and future meetings</w:t>
      </w:r>
      <w:r w:rsidR="00F14142" w:rsidRPr="00D15569">
        <w:rPr>
          <w:rFonts w:ascii="Arial" w:hAnsi="Arial" w:cs="Arial"/>
          <w:b/>
        </w:rPr>
        <w:t>:</w:t>
      </w:r>
    </w:p>
    <w:p w:rsidR="00F14142" w:rsidRPr="00D15569" w:rsidRDefault="00F14142" w:rsidP="002F0B4C">
      <w:pPr>
        <w:ind w:left="720"/>
        <w:rPr>
          <w:rFonts w:ascii="Arial" w:hAnsi="Arial" w:cs="Arial"/>
          <w:b/>
        </w:rPr>
      </w:pPr>
    </w:p>
    <w:p w:rsidR="00F14142" w:rsidRDefault="00635B97" w:rsidP="00943399">
      <w:pPr>
        <w:ind w:left="720"/>
        <w:jc w:val="both"/>
        <w:rPr>
          <w:rFonts w:ascii="Arial" w:hAnsi="Arial" w:cs="Arial"/>
        </w:rPr>
      </w:pPr>
      <w:r>
        <w:rPr>
          <w:rFonts w:ascii="Arial" w:hAnsi="Arial" w:cs="Arial"/>
          <w:b/>
        </w:rPr>
        <w:t>a.</w:t>
      </w:r>
      <w:r>
        <w:rPr>
          <w:rFonts w:ascii="Arial" w:hAnsi="Arial" w:cs="Arial"/>
          <w:b/>
        </w:rPr>
        <w:tab/>
      </w:r>
      <w:r w:rsidRPr="00635B97">
        <w:rPr>
          <w:rFonts w:ascii="Arial" w:hAnsi="Arial" w:cs="Arial"/>
          <w:b/>
        </w:rPr>
        <w:t xml:space="preserve">Reports from </w:t>
      </w:r>
      <w:r w:rsidR="00133546">
        <w:rPr>
          <w:rFonts w:ascii="Arial" w:hAnsi="Arial" w:cs="Arial"/>
          <w:b/>
        </w:rPr>
        <w:t xml:space="preserve">NBF. </w:t>
      </w:r>
      <w:r w:rsidR="00133546" w:rsidRPr="00133546">
        <w:rPr>
          <w:rFonts w:ascii="Arial" w:hAnsi="Arial" w:cs="Arial"/>
        </w:rPr>
        <w:t>The NBF report</w:t>
      </w:r>
      <w:r w:rsidR="00F14142" w:rsidRPr="00133546">
        <w:rPr>
          <w:rFonts w:ascii="Arial" w:hAnsi="Arial" w:cs="Arial"/>
        </w:rPr>
        <w:t xml:space="preserve"> circulated prior to the meeting.</w:t>
      </w:r>
      <w:r w:rsidR="00327BE1" w:rsidRPr="00133546">
        <w:rPr>
          <w:rFonts w:ascii="Arial" w:hAnsi="Arial" w:cs="Arial"/>
        </w:rPr>
        <w:t xml:space="preserve"> This is also available on the EBA web site.</w:t>
      </w:r>
    </w:p>
    <w:p w:rsidR="00635B97" w:rsidRDefault="00635B97" w:rsidP="00943399">
      <w:pPr>
        <w:ind w:left="720"/>
        <w:jc w:val="both"/>
        <w:rPr>
          <w:rFonts w:ascii="Arial" w:hAnsi="Arial" w:cs="Arial"/>
        </w:rPr>
      </w:pPr>
    </w:p>
    <w:p w:rsidR="00F14142" w:rsidRDefault="00635B97" w:rsidP="00943399">
      <w:pPr>
        <w:ind w:left="720"/>
        <w:jc w:val="both"/>
        <w:rPr>
          <w:rFonts w:ascii="Arial" w:hAnsi="Arial" w:cs="Arial"/>
          <w:b/>
        </w:rPr>
      </w:pPr>
      <w:r>
        <w:rPr>
          <w:rFonts w:ascii="Arial" w:hAnsi="Arial" w:cs="Arial"/>
          <w:b/>
        </w:rPr>
        <w:t>b.</w:t>
      </w:r>
      <w:r>
        <w:rPr>
          <w:rFonts w:ascii="Arial" w:hAnsi="Arial" w:cs="Arial"/>
          <w:b/>
        </w:rPr>
        <w:tab/>
      </w:r>
      <w:r w:rsidR="00F14142" w:rsidRPr="00D15569">
        <w:rPr>
          <w:rFonts w:ascii="Arial" w:hAnsi="Arial" w:cs="Arial"/>
          <w:b/>
        </w:rPr>
        <w:t>Reports from EB</w:t>
      </w:r>
      <w:r w:rsidR="00133546">
        <w:rPr>
          <w:rFonts w:ascii="Arial" w:hAnsi="Arial" w:cs="Arial"/>
          <w:b/>
        </w:rPr>
        <w:t xml:space="preserve">I. </w:t>
      </w:r>
      <w:r w:rsidR="00133546" w:rsidRPr="00133546">
        <w:rPr>
          <w:rFonts w:ascii="Arial" w:hAnsi="Arial" w:cs="Arial"/>
        </w:rPr>
        <w:t>No report received, however the Secretariat maintains constant contact with the EBI who have provided much valuable information.</w:t>
      </w:r>
    </w:p>
    <w:p w:rsidR="00133546" w:rsidRDefault="00133546" w:rsidP="00943399">
      <w:pPr>
        <w:ind w:left="720"/>
        <w:jc w:val="both"/>
        <w:rPr>
          <w:rFonts w:ascii="Arial" w:hAnsi="Arial" w:cs="Arial"/>
        </w:rPr>
      </w:pPr>
    </w:p>
    <w:p w:rsidR="00133546" w:rsidRPr="00133546" w:rsidRDefault="00133546" w:rsidP="00133546">
      <w:pPr>
        <w:ind w:left="720" w:hanging="720"/>
        <w:jc w:val="both"/>
        <w:rPr>
          <w:rFonts w:ascii="Arial" w:hAnsi="Arial" w:cs="Arial"/>
          <w:b/>
        </w:rPr>
      </w:pPr>
      <w:r w:rsidRPr="00133546">
        <w:rPr>
          <w:rFonts w:ascii="Arial" w:hAnsi="Arial" w:cs="Arial"/>
          <w:b/>
        </w:rPr>
        <w:t>18.</w:t>
      </w:r>
      <w:r w:rsidRPr="00133546">
        <w:rPr>
          <w:rFonts w:ascii="Arial" w:hAnsi="Arial" w:cs="Arial"/>
          <w:b/>
        </w:rPr>
        <w:tab/>
        <w:t>Vice President Reports</w:t>
      </w:r>
    </w:p>
    <w:p w:rsidR="00133546" w:rsidRDefault="00133546" w:rsidP="00943399">
      <w:pPr>
        <w:ind w:left="720"/>
        <w:jc w:val="both"/>
        <w:rPr>
          <w:rFonts w:ascii="Arial" w:hAnsi="Arial" w:cs="Arial"/>
        </w:rPr>
      </w:pPr>
    </w:p>
    <w:p w:rsidR="00E34DC0" w:rsidRDefault="00133546" w:rsidP="00943399">
      <w:pPr>
        <w:ind w:left="720"/>
        <w:jc w:val="both"/>
        <w:rPr>
          <w:rFonts w:ascii="Arial" w:hAnsi="Arial" w:cs="Arial"/>
        </w:rPr>
      </w:pPr>
      <w:r>
        <w:rPr>
          <w:rFonts w:ascii="Arial" w:hAnsi="Arial" w:cs="Arial"/>
        </w:rPr>
        <w:t>Ca</w:t>
      </w:r>
      <w:r w:rsidR="00F14142" w:rsidRPr="003F4DEF">
        <w:rPr>
          <w:rFonts w:ascii="Arial" w:hAnsi="Arial" w:cs="Arial"/>
        </w:rPr>
        <w:t xml:space="preserve">rl </w:t>
      </w:r>
      <w:proofErr w:type="spellStart"/>
      <w:r w:rsidR="00F14142" w:rsidRPr="003F4DEF">
        <w:rPr>
          <w:rFonts w:ascii="Arial" w:hAnsi="Arial" w:cs="Arial"/>
        </w:rPr>
        <w:t>Gerstroem</w:t>
      </w:r>
      <w:proofErr w:type="spellEnd"/>
      <w:r w:rsidR="00E34DC0">
        <w:rPr>
          <w:rFonts w:ascii="Arial" w:hAnsi="Arial" w:cs="Arial"/>
        </w:rPr>
        <w:t xml:space="preserve"> </w:t>
      </w:r>
      <w:r w:rsidR="00A04C4E">
        <w:rPr>
          <w:rFonts w:ascii="Arial" w:hAnsi="Arial" w:cs="Arial"/>
        </w:rPr>
        <w:t xml:space="preserve">gave a short presentation on the Baltic Sea Network and outlined its programme. </w:t>
      </w:r>
      <w:r w:rsidR="00A04C4E" w:rsidRPr="00427EBA">
        <w:rPr>
          <w:rFonts w:ascii="Arial" w:hAnsi="Arial" w:cs="Arial"/>
        </w:rPr>
        <w:t xml:space="preserve">The </w:t>
      </w:r>
      <w:hyperlink r:id="rId19" w:history="1">
        <w:r w:rsidR="00A04C4E" w:rsidRPr="00427EBA">
          <w:rPr>
            <w:rStyle w:val="Hyperlink"/>
            <w:rFonts w:ascii="Arial" w:hAnsi="Arial" w:cs="Arial"/>
          </w:rPr>
          <w:t>presentation</w:t>
        </w:r>
      </w:hyperlink>
      <w:r w:rsidR="00A04C4E" w:rsidRPr="00427EBA">
        <w:rPr>
          <w:rFonts w:ascii="Arial" w:hAnsi="Arial" w:cs="Arial"/>
        </w:rPr>
        <w:t xml:space="preserve"> is on the EBA web site.</w:t>
      </w:r>
    </w:p>
    <w:p w:rsidR="00E34DC0" w:rsidRDefault="00E34DC0" w:rsidP="00943399">
      <w:pPr>
        <w:ind w:left="720"/>
        <w:jc w:val="both"/>
        <w:rPr>
          <w:rFonts w:ascii="Arial" w:hAnsi="Arial" w:cs="Arial"/>
        </w:rPr>
      </w:pPr>
    </w:p>
    <w:p w:rsidR="00635B97" w:rsidRPr="00635B97" w:rsidRDefault="00635B97" w:rsidP="00943399">
      <w:pPr>
        <w:ind w:left="720"/>
        <w:jc w:val="both"/>
        <w:rPr>
          <w:rFonts w:ascii="Arial" w:hAnsi="Arial" w:cs="Arial"/>
        </w:rPr>
      </w:pPr>
      <w:r>
        <w:rPr>
          <w:rFonts w:ascii="Arial" w:hAnsi="Arial" w:cs="Arial"/>
        </w:rPr>
        <w:t xml:space="preserve">Dieter </w:t>
      </w:r>
      <w:proofErr w:type="spellStart"/>
      <w:r>
        <w:rPr>
          <w:rFonts w:ascii="Arial" w:hAnsi="Arial" w:cs="Arial"/>
        </w:rPr>
        <w:t>Haendel</w:t>
      </w:r>
      <w:proofErr w:type="spellEnd"/>
      <w:r>
        <w:rPr>
          <w:rFonts w:ascii="Arial" w:hAnsi="Arial" w:cs="Arial"/>
        </w:rPr>
        <w:t xml:space="preserve"> and </w:t>
      </w:r>
      <w:proofErr w:type="spellStart"/>
      <w:r>
        <w:rPr>
          <w:rFonts w:ascii="Arial" w:hAnsi="Arial" w:cs="Arial"/>
        </w:rPr>
        <w:t>Juraj</w:t>
      </w:r>
      <w:proofErr w:type="spellEnd"/>
      <w:r>
        <w:rPr>
          <w:rFonts w:ascii="Arial" w:hAnsi="Arial" w:cs="Arial"/>
        </w:rPr>
        <w:t xml:space="preserve"> </w:t>
      </w:r>
      <w:proofErr w:type="spellStart"/>
      <w:r>
        <w:rPr>
          <w:rFonts w:ascii="Arial" w:hAnsi="Arial" w:cs="Arial"/>
        </w:rPr>
        <w:t>Groch</w:t>
      </w:r>
      <w:proofErr w:type="spellEnd"/>
      <w:r>
        <w:rPr>
          <w:rFonts w:ascii="Arial" w:hAnsi="Arial" w:cs="Arial"/>
        </w:rPr>
        <w:t xml:space="preserve"> had nothing further to report.</w:t>
      </w:r>
    </w:p>
    <w:p w:rsidR="00635B97" w:rsidRPr="00D15569" w:rsidRDefault="00635B97" w:rsidP="00943399">
      <w:pPr>
        <w:ind w:left="720"/>
        <w:jc w:val="both"/>
        <w:rPr>
          <w:rFonts w:ascii="Arial" w:hAnsi="Arial" w:cs="Arial"/>
          <w:i/>
        </w:rPr>
      </w:pPr>
    </w:p>
    <w:p w:rsidR="00F14142" w:rsidRDefault="00133546" w:rsidP="00133546">
      <w:pPr>
        <w:jc w:val="both"/>
        <w:rPr>
          <w:rFonts w:ascii="Arial" w:hAnsi="Arial" w:cs="Arial"/>
          <w:b/>
        </w:rPr>
      </w:pPr>
      <w:r>
        <w:rPr>
          <w:rFonts w:ascii="Arial" w:hAnsi="Arial" w:cs="Arial"/>
          <w:b/>
        </w:rPr>
        <w:t>19</w:t>
      </w:r>
      <w:r w:rsidR="00635B97">
        <w:rPr>
          <w:rFonts w:ascii="Arial" w:hAnsi="Arial" w:cs="Arial"/>
          <w:b/>
        </w:rPr>
        <w:t>.</w:t>
      </w:r>
      <w:r w:rsidR="00635B97">
        <w:rPr>
          <w:rFonts w:ascii="Arial" w:hAnsi="Arial" w:cs="Arial"/>
          <w:b/>
        </w:rPr>
        <w:tab/>
      </w:r>
      <w:r w:rsidR="00F14142" w:rsidRPr="00D15569">
        <w:rPr>
          <w:rFonts w:ascii="Arial" w:hAnsi="Arial" w:cs="Arial"/>
          <w:b/>
        </w:rPr>
        <w:t>Forthcoming meeting dates and locations</w:t>
      </w:r>
    </w:p>
    <w:p w:rsidR="00133546" w:rsidRPr="00D15569" w:rsidRDefault="00133546" w:rsidP="00943399">
      <w:pPr>
        <w:ind w:left="720"/>
        <w:jc w:val="both"/>
        <w:rPr>
          <w:rFonts w:ascii="Arial" w:hAnsi="Arial" w:cs="Arial"/>
          <w:b/>
        </w:rPr>
      </w:pPr>
    </w:p>
    <w:p w:rsidR="00F14142" w:rsidRPr="00943399" w:rsidRDefault="00E34DC0" w:rsidP="00E103CC">
      <w:pPr>
        <w:numPr>
          <w:ilvl w:val="0"/>
          <w:numId w:val="2"/>
        </w:numPr>
        <w:ind w:left="720" w:firstLine="0"/>
        <w:jc w:val="both"/>
        <w:rPr>
          <w:rFonts w:ascii="Arial" w:hAnsi="Arial" w:cs="Arial"/>
        </w:rPr>
      </w:pPr>
      <w:r w:rsidRPr="00943399">
        <w:rPr>
          <w:rFonts w:ascii="Arial" w:hAnsi="Arial" w:cs="Arial"/>
        </w:rPr>
        <w:t xml:space="preserve">19 – 21 </w:t>
      </w:r>
      <w:r w:rsidR="00F14142" w:rsidRPr="00943399">
        <w:rPr>
          <w:rFonts w:ascii="Arial" w:hAnsi="Arial" w:cs="Arial"/>
        </w:rPr>
        <w:t>April 2013 – Palma, Majorca</w:t>
      </w:r>
    </w:p>
    <w:p w:rsidR="00F14142" w:rsidRPr="00943399" w:rsidRDefault="00E34DC0" w:rsidP="00E103CC">
      <w:pPr>
        <w:numPr>
          <w:ilvl w:val="0"/>
          <w:numId w:val="2"/>
        </w:numPr>
        <w:ind w:left="720" w:firstLine="0"/>
        <w:jc w:val="both"/>
        <w:rPr>
          <w:rFonts w:ascii="Arial" w:hAnsi="Arial" w:cs="Arial"/>
        </w:rPr>
      </w:pPr>
      <w:r w:rsidRPr="00943399">
        <w:rPr>
          <w:rFonts w:ascii="Arial" w:hAnsi="Arial" w:cs="Arial"/>
        </w:rPr>
        <w:t xml:space="preserve">18 – 19 </w:t>
      </w:r>
      <w:r w:rsidR="00F14142" w:rsidRPr="00943399">
        <w:rPr>
          <w:rFonts w:ascii="Arial" w:hAnsi="Arial" w:cs="Arial"/>
        </w:rPr>
        <w:t>Oct</w:t>
      </w:r>
      <w:r w:rsidRPr="00943399">
        <w:rPr>
          <w:rFonts w:ascii="Arial" w:hAnsi="Arial" w:cs="Arial"/>
        </w:rPr>
        <w:t xml:space="preserve">ober </w:t>
      </w:r>
      <w:r w:rsidR="00F14142" w:rsidRPr="00943399">
        <w:rPr>
          <w:rFonts w:ascii="Arial" w:hAnsi="Arial" w:cs="Arial"/>
        </w:rPr>
        <w:t>2013 – Aarhus, Denmark</w:t>
      </w:r>
    </w:p>
    <w:p w:rsidR="00D73A4C" w:rsidRPr="002164EC" w:rsidRDefault="00D73A4C" w:rsidP="00E103CC">
      <w:pPr>
        <w:numPr>
          <w:ilvl w:val="0"/>
          <w:numId w:val="2"/>
        </w:numPr>
        <w:ind w:left="720" w:firstLine="0"/>
        <w:jc w:val="both"/>
        <w:rPr>
          <w:rFonts w:ascii="Arial" w:hAnsi="Arial" w:cs="Arial"/>
        </w:rPr>
      </w:pPr>
      <w:r w:rsidRPr="002164EC">
        <w:rPr>
          <w:rFonts w:ascii="Arial" w:hAnsi="Arial" w:cs="Arial"/>
        </w:rPr>
        <w:t xml:space="preserve">April 14 </w:t>
      </w:r>
      <w:r w:rsidR="001326AB" w:rsidRPr="002164EC">
        <w:rPr>
          <w:rFonts w:ascii="Arial" w:hAnsi="Arial" w:cs="Arial"/>
        </w:rPr>
        <w:t>– Palma</w:t>
      </w:r>
      <w:r w:rsidR="00F5415A" w:rsidRPr="002164EC">
        <w:rPr>
          <w:rFonts w:ascii="Arial" w:hAnsi="Arial" w:cs="Arial"/>
        </w:rPr>
        <w:t>/</w:t>
      </w:r>
      <w:proofErr w:type="gramStart"/>
      <w:r w:rsidR="00F5415A" w:rsidRPr="002164EC">
        <w:rPr>
          <w:rFonts w:ascii="Arial" w:hAnsi="Arial" w:cs="Arial"/>
        </w:rPr>
        <w:t xml:space="preserve">Rome </w:t>
      </w:r>
      <w:r w:rsidR="00A04C4E" w:rsidRPr="002164EC">
        <w:rPr>
          <w:rFonts w:ascii="Arial" w:hAnsi="Arial" w:cs="Arial"/>
        </w:rPr>
        <w:t>?</w:t>
      </w:r>
      <w:proofErr w:type="gramEnd"/>
      <w:r w:rsidR="00E34DC0" w:rsidRPr="002164EC">
        <w:rPr>
          <w:rFonts w:ascii="Arial" w:hAnsi="Arial" w:cs="Arial"/>
        </w:rPr>
        <w:t xml:space="preserve"> to be confirmed</w:t>
      </w:r>
    </w:p>
    <w:p w:rsidR="00E34DC0" w:rsidRDefault="00E34DC0" w:rsidP="00E103CC">
      <w:pPr>
        <w:numPr>
          <w:ilvl w:val="0"/>
          <w:numId w:val="2"/>
        </w:numPr>
        <w:ind w:left="720" w:firstLine="0"/>
        <w:jc w:val="both"/>
        <w:rPr>
          <w:rFonts w:ascii="Arial" w:hAnsi="Arial" w:cs="Arial"/>
        </w:rPr>
      </w:pPr>
      <w:r w:rsidRPr="00943399">
        <w:rPr>
          <w:rFonts w:ascii="Arial" w:hAnsi="Arial" w:cs="Arial"/>
        </w:rPr>
        <w:t>October 2014 –</w:t>
      </w:r>
      <w:r w:rsidR="00A04C4E">
        <w:rPr>
          <w:rFonts w:ascii="Arial" w:hAnsi="Arial" w:cs="Arial"/>
        </w:rPr>
        <w:t>Channel Islands.</w:t>
      </w:r>
    </w:p>
    <w:p w:rsidR="00133546" w:rsidRPr="00943399" w:rsidRDefault="00133546" w:rsidP="00E103CC">
      <w:pPr>
        <w:numPr>
          <w:ilvl w:val="0"/>
          <w:numId w:val="2"/>
        </w:numPr>
        <w:ind w:left="720" w:firstLine="0"/>
        <w:jc w:val="both"/>
        <w:rPr>
          <w:rFonts w:ascii="Arial" w:hAnsi="Arial" w:cs="Arial"/>
        </w:rPr>
      </w:pPr>
      <w:r>
        <w:rPr>
          <w:rFonts w:ascii="Arial" w:hAnsi="Arial" w:cs="Arial"/>
        </w:rPr>
        <w:t>Spring 2015 – to be agreed</w:t>
      </w:r>
    </w:p>
    <w:p w:rsidR="00F14142" w:rsidRPr="00D15569" w:rsidRDefault="00F14142" w:rsidP="00E045B0">
      <w:pPr>
        <w:pStyle w:val="ListParagraph"/>
        <w:rPr>
          <w:rFonts w:ascii="Arial" w:hAnsi="Arial" w:cs="Arial"/>
          <w:b/>
        </w:rPr>
      </w:pPr>
    </w:p>
    <w:p w:rsidR="00F14142" w:rsidRDefault="00133546" w:rsidP="001326AB">
      <w:pPr>
        <w:rPr>
          <w:rFonts w:ascii="Arial" w:hAnsi="Arial" w:cs="Arial"/>
        </w:rPr>
      </w:pPr>
      <w:r>
        <w:rPr>
          <w:rFonts w:ascii="Arial" w:hAnsi="Arial" w:cs="Arial"/>
          <w:b/>
          <w:bCs/>
        </w:rPr>
        <w:t>20</w:t>
      </w:r>
      <w:r w:rsidR="00F14142" w:rsidRPr="00D15569">
        <w:rPr>
          <w:rFonts w:ascii="Arial" w:hAnsi="Arial" w:cs="Arial"/>
          <w:b/>
          <w:bCs/>
        </w:rPr>
        <w:t xml:space="preserve">. </w:t>
      </w:r>
      <w:r w:rsidR="00F14142" w:rsidRPr="00D15569">
        <w:rPr>
          <w:rFonts w:ascii="Arial" w:hAnsi="Arial" w:cs="Arial"/>
          <w:b/>
        </w:rPr>
        <w:t xml:space="preserve"> </w:t>
      </w:r>
      <w:r w:rsidR="00F14142" w:rsidRPr="00D15569">
        <w:rPr>
          <w:rFonts w:ascii="Arial" w:hAnsi="Arial" w:cs="Arial"/>
          <w:b/>
        </w:rPr>
        <w:tab/>
        <w:t>Any Other Business</w:t>
      </w:r>
      <w:r w:rsidR="00631545">
        <w:rPr>
          <w:rFonts w:ascii="Arial" w:hAnsi="Arial" w:cs="Arial"/>
          <w:b/>
        </w:rPr>
        <w:t xml:space="preserve">. </w:t>
      </w:r>
      <w:r w:rsidR="001326AB">
        <w:rPr>
          <w:rFonts w:ascii="Arial" w:hAnsi="Arial" w:cs="Arial"/>
        </w:rPr>
        <w:t xml:space="preserve">Di Murrell mentioned the </w:t>
      </w:r>
      <w:r w:rsidR="001326AB" w:rsidRPr="001326AB">
        <w:rPr>
          <w:rFonts w:ascii="Arial" w:hAnsi="Arial" w:cs="Arial"/>
        </w:rPr>
        <w:t>Waterways Forward Final Conference</w:t>
      </w:r>
      <w:r w:rsidR="001326AB">
        <w:rPr>
          <w:rFonts w:ascii="Arial" w:hAnsi="Arial" w:cs="Arial"/>
        </w:rPr>
        <w:t xml:space="preserve"> in Paris held on the 7/8 November 2012. It was agreed that Di Murrell should represent the EBA and she would report to plenary in Palma 2013.</w:t>
      </w:r>
    </w:p>
    <w:p w:rsidR="00782F04" w:rsidRDefault="00782F04">
      <w:pPr>
        <w:rPr>
          <w:rFonts w:ascii="Arial" w:hAnsi="Arial" w:cs="Arial"/>
          <w:b/>
        </w:rPr>
      </w:pPr>
    </w:p>
    <w:p w:rsidR="00782F04" w:rsidRPr="00D15569" w:rsidRDefault="00782F04" w:rsidP="00635B97">
      <w:pPr>
        <w:jc w:val="both"/>
        <w:rPr>
          <w:rFonts w:ascii="Arial" w:hAnsi="Arial" w:cs="Arial"/>
          <w:b/>
          <w:bCs/>
        </w:rPr>
      </w:pPr>
    </w:p>
    <w:sectPr w:rsidR="00782F04" w:rsidRPr="00D15569" w:rsidSect="00E045B0">
      <w:footerReference w:type="even" r:id="rId20"/>
      <w:footerReference w:type="default" r:id="rId2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78" w:rsidRDefault="00E82C78">
      <w:r>
        <w:separator/>
      </w:r>
    </w:p>
  </w:endnote>
  <w:endnote w:type="continuationSeparator" w:id="0">
    <w:p w:rsidR="00E82C78" w:rsidRDefault="00E82C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44" w:rsidRDefault="00D442C4" w:rsidP="00E045B0">
    <w:pPr>
      <w:pStyle w:val="Footer"/>
      <w:framePr w:wrap="around" w:vAnchor="text" w:hAnchor="margin" w:xAlign="center" w:y="1"/>
      <w:rPr>
        <w:rStyle w:val="PageNumber"/>
      </w:rPr>
    </w:pPr>
    <w:r>
      <w:rPr>
        <w:rStyle w:val="PageNumber"/>
      </w:rPr>
      <w:fldChar w:fldCharType="begin"/>
    </w:r>
    <w:r w:rsidR="00B11644">
      <w:rPr>
        <w:rStyle w:val="PageNumber"/>
      </w:rPr>
      <w:instrText xml:space="preserve">PAGE  </w:instrText>
    </w:r>
    <w:r>
      <w:rPr>
        <w:rStyle w:val="PageNumber"/>
      </w:rPr>
      <w:fldChar w:fldCharType="end"/>
    </w:r>
  </w:p>
  <w:p w:rsidR="00B11644" w:rsidRDefault="00B116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644" w:rsidRDefault="00D442C4" w:rsidP="00E045B0">
    <w:pPr>
      <w:pStyle w:val="Footer"/>
      <w:framePr w:wrap="around" w:vAnchor="text" w:hAnchor="margin" w:xAlign="center" w:y="1"/>
      <w:rPr>
        <w:rStyle w:val="PageNumber"/>
      </w:rPr>
    </w:pPr>
    <w:r>
      <w:rPr>
        <w:rStyle w:val="PageNumber"/>
      </w:rPr>
      <w:fldChar w:fldCharType="begin"/>
    </w:r>
    <w:r w:rsidR="00B11644">
      <w:rPr>
        <w:rStyle w:val="PageNumber"/>
      </w:rPr>
      <w:instrText xml:space="preserve">PAGE  </w:instrText>
    </w:r>
    <w:r>
      <w:rPr>
        <w:rStyle w:val="PageNumber"/>
      </w:rPr>
      <w:fldChar w:fldCharType="separate"/>
    </w:r>
    <w:r w:rsidR="003C58AD">
      <w:rPr>
        <w:rStyle w:val="PageNumber"/>
        <w:noProof/>
      </w:rPr>
      <w:t>1</w:t>
    </w:r>
    <w:r>
      <w:rPr>
        <w:rStyle w:val="PageNumber"/>
      </w:rPr>
      <w:fldChar w:fldCharType="end"/>
    </w:r>
  </w:p>
  <w:p w:rsidR="00B11644" w:rsidRDefault="00B11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78" w:rsidRDefault="00E82C78">
      <w:r>
        <w:separator/>
      </w:r>
    </w:p>
  </w:footnote>
  <w:footnote w:type="continuationSeparator" w:id="0">
    <w:p w:rsidR="00E82C78" w:rsidRDefault="00E82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F82"/>
    <w:multiLevelType w:val="hybridMultilevel"/>
    <w:tmpl w:val="3250AE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nsid w:val="22E43847"/>
    <w:multiLevelType w:val="hybridMultilevel"/>
    <w:tmpl w:val="73FE443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nsid w:val="246A2792"/>
    <w:multiLevelType w:val="hybridMultilevel"/>
    <w:tmpl w:val="D44E62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AA83405"/>
    <w:multiLevelType w:val="hybridMultilevel"/>
    <w:tmpl w:val="CDD622AC"/>
    <w:lvl w:ilvl="0" w:tplc="08090003">
      <w:start w:val="1"/>
      <w:numFmt w:val="bullet"/>
      <w:lvlText w:val="o"/>
      <w:lvlJc w:val="left"/>
      <w:pPr>
        <w:ind w:left="2138" w:hanging="360"/>
      </w:pPr>
      <w:rPr>
        <w:rFonts w:ascii="Courier New" w:hAnsi="Courier New" w:cs="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2CA147B1"/>
    <w:multiLevelType w:val="hybridMultilevel"/>
    <w:tmpl w:val="1C647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F45348B"/>
    <w:multiLevelType w:val="hybridMultilevel"/>
    <w:tmpl w:val="E71A8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D620E9A"/>
    <w:multiLevelType w:val="hybridMultilevel"/>
    <w:tmpl w:val="CC80DBF8"/>
    <w:lvl w:ilvl="0" w:tplc="E244063E">
      <w:start w:val="1"/>
      <w:numFmt w:val="lowerLetter"/>
      <w:lvlText w:val="%1."/>
      <w:lvlJc w:val="left"/>
      <w:pPr>
        <w:ind w:left="1444" w:hanging="735"/>
      </w:pPr>
      <w:rPr>
        <w:rFonts w:cs="Times New Roman" w:hint="default"/>
        <w:b/>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7">
    <w:nsid w:val="564E40D4"/>
    <w:multiLevelType w:val="hybridMultilevel"/>
    <w:tmpl w:val="B1D841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707E5512"/>
    <w:multiLevelType w:val="hybridMultilevel"/>
    <w:tmpl w:val="C436C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1"/>
  </w:num>
  <w:num w:numId="6">
    <w:abstractNumId w:val="4"/>
  </w:num>
  <w:num w:numId="7">
    <w:abstractNumId w:val="7"/>
  </w:num>
  <w:num w:numId="8">
    <w:abstractNumId w:val="3"/>
  </w:num>
  <w:num w:numId="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E045B0"/>
    <w:rsid w:val="000011CA"/>
    <w:rsid w:val="000055CD"/>
    <w:rsid w:val="00014582"/>
    <w:rsid w:val="00021502"/>
    <w:rsid w:val="00023406"/>
    <w:rsid w:val="00026624"/>
    <w:rsid w:val="000331DE"/>
    <w:rsid w:val="00036386"/>
    <w:rsid w:val="00036F75"/>
    <w:rsid w:val="00043AE2"/>
    <w:rsid w:val="000507D1"/>
    <w:rsid w:val="00051E7D"/>
    <w:rsid w:val="00055CD4"/>
    <w:rsid w:val="00057994"/>
    <w:rsid w:val="000718F5"/>
    <w:rsid w:val="00071C97"/>
    <w:rsid w:val="00075EAE"/>
    <w:rsid w:val="00095A9C"/>
    <w:rsid w:val="000A6971"/>
    <w:rsid w:val="000B0905"/>
    <w:rsid w:val="000B6689"/>
    <w:rsid w:val="000B7B42"/>
    <w:rsid w:val="000C5021"/>
    <w:rsid w:val="000D22B2"/>
    <w:rsid w:val="000D373C"/>
    <w:rsid w:val="000D7AA8"/>
    <w:rsid w:val="000E21FA"/>
    <w:rsid w:val="000E5446"/>
    <w:rsid w:val="000F0D48"/>
    <w:rsid w:val="000F10F1"/>
    <w:rsid w:val="00106D2B"/>
    <w:rsid w:val="00116657"/>
    <w:rsid w:val="001214B1"/>
    <w:rsid w:val="00121CE6"/>
    <w:rsid w:val="001326AB"/>
    <w:rsid w:val="00133546"/>
    <w:rsid w:val="0013695E"/>
    <w:rsid w:val="00146DA8"/>
    <w:rsid w:val="00147E98"/>
    <w:rsid w:val="00151289"/>
    <w:rsid w:val="00160E7D"/>
    <w:rsid w:val="00161092"/>
    <w:rsid w:val="001628B2"/>
    <w:rsid w:val="001712FD"/>
    <w:rsid w:val="0017643E"/>
    <w:rsid w:val="001811BD"/>
    <w:rsid w:val="00184C1A"/>
    <w:rsid w:val="0018583C"/>
    <w:rsid w:val="00194198"/>
    <w:rsid w:val="00195F9C"/>
    <w:rsid w:val="00196B78"/>
    <w:rsid w:val="001A0EFF"/>
    <w:rsid w:val="001A5FC4"/>
    <w:rsid w:val="001B0231"/>
    <w:rsid w:val="001B2BB1"/>
    <w:rsid w:val="001B55A0"/>
    <w:rsid w:val="001B6866"/>
    <w:rsid w:val="001E1D52"/>
    <w:rsid w:val="001E2617"/>
    <w:rsid w:val="001F54BE"/>
    <w:rsid w:val="002105BC"/>
    <w:rsid w:val="002109D5"/>
    <w:rsid w:val="002164EC"/>
    <w:rsid w:val="002215AD"/>
    <w:rsid w:val="00232E42"/>
    <w:rsid w:val="002336A0"/>
    <w:rsid w:val="00234669"/>
    <w:rsid w:val="0023749A"/>
    <w:rsid w:val="00241A1F"/>
    <w:rsid w:val="00244332"/>
    <w:rsid w:val="00286857"/>
    <w:rsid w:val="00291CBB"/>
    <w:rsid w:val="002921D6"/>
    <w:rsid w:val="002926AE"/>
    <w:rsid w:val="00294F45"/>
    <w:rsid w:val="002A1869"/>
    <w:rsid w:val="002B21CB"/>
    <w:rsid w:val="002B72BE"/>
    <w:rsid w:val="002C296F"/>
    <w:rsid w:val="002D0D96"/>
    <w:rsid w:val="002D2880"/>
    <w:rsid w:val="002D2A3E"/>
    <w:rsid w:val="002D3774"/>
    <w:rsid w:val="002D6162"/>
    <w:rsid w:val="002E2C5C"/>
    <w:rsid w:val="002E34B7"/>
    <w:rsid w:val="002E63F2"/>
    <w:rsid w:val="002F0B4C"/>
    <w:rsid w:val="002F0C51"/>
    <w:rsid w:val="00307CD3"/>
    <w:rsid w:val="00307EB7"/>
    <w:rsid w:val="00310D73"/>
    <w:rsid w:val="0031262C"/>
    <w:rsid w:val="00315F70"/>
    <w:rsid w:val="00320073"/>
    <w:rsid w:val="003249F1"/>
    <w:rsid w:val="00327BE1"/>
    <w:rsid w:val="003347CB"/>
    <w:rsid w:val="0033585D"/>
    <w:rsid w:val="003361F2"/>
    <w:rsid w:val="003518EA"/>
    <w:rsid w:val="00351915"/>
    <w:rsid w:val="003570AC"/>
    <w:rsid w:val="00362576"/>
    <w:rsid w:val="003639E4"/>
    <w:rsid w:val="00363D77"/>
    <w:rsid w:val="003723E6"/>
    <w:rsid w:val="00391240"/>
    <w:rsid w:val="00394893"/>
    <w:rsid w:val="00395DA4"/>
    <w:rsid w:val="003A45D0"/>
    <w:rsid w:val="003A69CA"/>
    <w:rsid w:val="003B1270"/>
    <w:rsid w:val="003B1D58"/>
    <w:rsid w:val="003B6871"/>
    <w:rsid w:val="003B7A06"/>
    <w:rsid w:val="003C2471"/>
    <w:rsid w:val="003C58AD"/>
    <w:rsid w:val="003D1D3E"/>
    <w:rsid w:val="003D4F81"/>
    <w:rsid w:val="003D59FC"/>
    <w:rsid w:val="003D6680"/>
    <w:rsid w:val="003E0BA8"/>
    <w:rsid w:val="003E2625"/>
    <w:rsid w:val="003E465C"/>
    <w:rsid w:val="003F4DEF"/>
    <w:rsid w:val="003F5ADB"/>
    <w:rsid w:val="003F6C4E"/>
    <w:rsid w:val="003F7891"/>
    <w:rsid w:val="004013E0"/>
    <w:rsid w:val="00412E86"/>
    <w:rsid w:val="00416EE8"/>
    <w:rsid w:val="004224F8"/>
    <w:rsid w:val="00427755"/>
    <w:rsid w:val="00427EBA"/>
    <w:rsid w:val="004404F5"/>
    <w:rsid w:val="00441F5A"/>
    <w:rsid w:val="00445415"/>
    <w:rsid w:val="00451B37"/>
    <w:rsid w:val="00457C19"/>
    <w:rsid w:val="00466ED8"/>
    <w:rsid w:val="004852FA"/>
    <w:rsid w:val="00490862"/>
    <w:rsid w:val="004A125E"/>
    <w:rsid w:val="004A15E8"/>
    <w:rsid w:val="004A2EE4"/>
    <w:rsid w:val="004B2544"/>
    <w:rsid w:val="004C3565"/>
    <w:rsid w:val="004D3EBA"/>
    <w:rsid w:val="004D6C58"/>
    <w:rsid w:val="004E4093"/>
    <w:rsid w:val="004E65DD"/>
    <w:rsid w:val="004E7F99"/>
    <w:rsid w:val="004F37F2"/>
    <w:rsid w:val="004F5513"/>
    <w:rsid w:val="004F60AF"/>
    <w:rsid w:val="00503326"/>
    <w:rsid w:val="00507CBE"/>
    <w:rsid w:val="0051187A"/>
    <w:rsid w:val="00512DCE"/>
    <w:rsid w:val="0052053A"/>
    <w:rsid w:val="00525484"/>
    <w:rsid w:val="00525489"/>
    <w:rsid w:val="00531393"/>
    <w:rsid w:val="005335EF"/>
    <w:rsid w:val="00537F8C"/>
    <w:rsid w:val="00551380"/>
    <w:rsid w:val="00553BD4"/>
    <w:rsid w:val="00554A1A"/>
    <w:rsid w:val="00566B44"/>
    <w:rsid w:val="005754B5"/>
    <w:rsid w:val="00583003"/>
    <w:rsid w:val="005A24DF"/>
    <w:rsid w:val="005B04E4"/>
    <w:rsid w:val="005B0692"/>
    <w:rsid w:val="005B7269"/>
    <w:rsid w:val="005C075F"/>
    <w:rsid w:val="005D1A57"/>
    <w:rsid w:val="005D4161"/>
    <w:rsid w:val="005E4CC4"/>
    <w:rsid w:val="005F1791"/>
    <w:rsid w:val="005F1C78"/>
    <w:rsid w:val="005F1EB7"/>
    <w:rsid w:val="005F2F1B"/>
    <w:rsid w:val="00603667"/>
    <w:rsid w:val="006042FE"/>
    <w:rsid w:val="006113E9"/>
    <w:rsid w:val="00613576"/>
    <w:rsid w:val="00631545"/>
    <w:rsid w:val="00632349"/>
    <w:rsid w:val="00635B97"/>
    <w:rsid w:val="00641E9B"/>
    <w:rsid w:val="0064235D"/>
    <w:rsid w:val="00646454"/>
    <w:rsid w:val="00653814"/>
    <w:rsid w:val="00655421"/>
    <w:rsid w:val="0066053B"/>
    <w:rsid w:val="006636C5"/>
    <w:rsid w:val="00664BED"/>
    <w:rsid w:val="00666695"/>
    <w:rsid w:val="00667515"/>
    <w:rsid w:val="00674506"/>
    <w:rsid w:val="0068151B"/>
    <w:rsid w:val="0068277A"/>
    <w:rsid w:val="0069030F"/>
    <w:rsid w:val="00694AB0"/>
    <w:rsid w:val="00697ECC"/>
    <w:rsid w:val="006A1B56"/>
    <w:rsid w:val="006A334F"/>
    <w:rsid w:val="006A72A3"/>
    <w:rsid w:val="006B7636"/>
    <w:rsid w:val="006C2B44"/>
    <w:rsid w:val="006C7071"/>
    <w:rsid w:val="006D4C01"/>
    <w:rsid w:val="006D6348"/>
    <w:rsid w:val="006D6694"/>
    <w:rsid w:val="006E0668"/>
    <w:rsid w:val="006E17BC"/>
    <w:rsid w:val="006E7EF6"/>
    <w:rsid w:val="006F5CF6"/>
    <w:rsid w:val="00715E4A"/>
    <w:rsid w:val="00720D80"/>
    <w:rsid w:val="00721739"/>
    <w:rsid w:val="00732956"/>
    <w:rsid w:val="00740763"/>
    <w:rsid w:val="00744B75"/>
    <w:rsid w:val="0075271B"/>
    <w:rsid w:val="00752FE3"/>
    <w:rsid w:val="00753E2A"/>
    <w:rsid w:val="00756F10"/>
    <w:rsid w:val="00762A02"/>
    <w:rsid w:val="00764E38"/>
    <w:rsid w:val="00767770"/>
    <w:rsid w:val="00773282"/>
    <w:rsid w:val="00775BD3"/>
    <w:rsid w:val="007803D1"/>
    <w:rsid w:val="00780A56"/>
    <w:rsid w:val="00782F04"/>
    <w:rsid w:val="00783FA2"/>
    <w:rsid w:val="007857A1"/>
    <w:rsid w:val="007878C4"/>
    <w:rsid w:val="007A2789"/>
    <w:rsid w:val="007A356B"/>
    <w:rsid w:val="007A6391"/>
    <w:rsid w:val="007A79D7"/>
    <w:rsid w:val="007B173D"/>
    <w:rsid w:val="007B22E6"/>
    <w:rsid w:val="007C19F5"/>
    <w:rsid w:val="007C2E59"/>
    <w:rsid w:val="007C5FC4"/>
    <w:rsid w:val="007D6F4C"/>
    <w:rsid w:val="007E2603"/>
    <w:rsid w:val="007E72B4"/>
    <w:rsid w:val="007F3C39"/>
    <w:rsid w:val="00800A82"/>
    <w:rsid w:val="008228AC"/>
    <w:rsid w:val="0082796E"/>
    <w:rsid w:val="0084083C"/>
    <w:rsid w:val="00842FE3"/>
    <w:rsid w:val="00851479"/>
    <w:rsid w:val="008600E1"/>
    <w:rsid w:val="00872895"/>
    <w:rsid w:val="00875D7F"/>
    <w:rsid w:val="00876AB6"/>
    <w:rsid w:val="00882A87"/>
    <w:rsid w:val="00884959"/>
    <w:rsid w:val="0089573B"/>
    <w:rsid w:val="00896982"/>
    <w:rsid w:val="008A0DF6"/>
    <w:rsid w:val="008A1646"/>
    <w:rsid w:val="008B7001"/>
    <w:rsid w:val="008C196C"/>
    <w:rsid w:val="008D1283"/>
    <w:rsid w:val="008D2807"/>
    <w:rsid w:val="008E0933"/>
    <w:rsid w:val="008E50D3"/>
    <w:rsid w:val="008E5523"/>
    <w:rsid w:val="00913FEE"/>
    <w:rsid w:val="009152AF"/>
    <w:rsid w:val="00924F2B"/>
    <w:rsid w:val="0092727C"/>
    <w:rsid w:val="00932A03"/>
    <w:rsid w:val="0094104C"/>
    <w:rsid w:val="00943037"/>
    <w:rsid w:val="00943399"/>
    <w:rsid w:val="0094555F"/>
    <w:rsid w:val="00954186"/>
    <w:rsid w:val="00962027"/>
    <w:rsid w:val="009630E1"/>
    <w:rsid w:val="00970F26"/>
    <w:rsid w:val="0099150A"/>
    <w:rsid w:val="009A17E9"/>
    <w:rsid w:val="009B74AE"/>
    <w:rsid w:val="009C0D9D"/>
    <w:rsid w:val="009C29FB"/>
    <w:rsid w:val="009C2D25"/>
    <w:rsid w:val="009C78B5"/>
    <w:rsid w:val="009C7FC3"/>
    <w:rsid w:val="009E45AF"/>
    <w:rsid w:val="00A01654"/>
    <w:rsid w:val="00A03691"/>
    <w:rsid w:val="00A04C4E"/>
    <w:rsid w:val="00A10A26"/>
    <w:rsid w:val="00A31A9F"/>
    <w:rsid w:val="00A366CD"/>
    <w:rsid w:val="00A3787C"/>
    <w:rsid w:val="00A41BED"/>
    <w:rsid w:val="00A43E5F"/>
    <w:rsid w:val="00A4422D"/>
    <w:rsid w:val="00A5761B"/>
    <w:rsid w:val="00A72893"/>
    <w:rsid w:val="00A73B51"/>
    <w:rsid w:val="00A86707"/>
    <w:rsid w:val="00AA264E"/>
    <w:rsid w:val="00AA3AE3"/>
    <w:rsid w:val="00AA542B"/>
    <w:rsid w:val="00AC0788"/>
    <w:rsid w:val="00AC48E5"/>
    <w:rsid w:val="00AD7754"/>
    <w:rsid w:val="00AE541F"/>
    <w:rsid w:val="00AE7DD0"/>
    <w:rsid w:val="00AE7FB2"/>
    <w:rsid w:val="00AF63BE"/>
    <w:rsid w:val="00B05A8E"/>
    <w:rsid w:val="00B10E38"/>
    <w:rsid w:val="00B11644"/>
    <w:rsid w:val="00B14101"/>
    <w:rsid w:val="00B14D62"/>
    <w:rsid w:val="00B157B1"/>
    <w:rsid w:val="00B22954"/>
    <w:rsid w:val="00B231EE"/>
    <w:rsid w:val="00B30FE4"/>
    <w:rsid w:val="00B3424F"/>
    <w:rsid w:val="00B34657"/>
    <w:rsid w:val="00B3689A"/>
    <w:rsid w:val="00B4434E"/>
    <w:rsid w:val="00B446BC"/>
    <w:rsid w:val="00B57383"/>
    <w:rsid w:val="00B62CC9"/>
    <w:rsid w:val="00B66E22"/>
    <w:rsid w:val="00B81B4B"/>
    <w:rsid w:val="00B90719"/>
    <w:rsid w:val="00B911BD"/>
    <w:rsid w:val="00BA1151"/>
    <w:rsid w:val="00BD4728"/>
    <w:rsid w:val="00BE59CD"/>
    <w:rsid w:val="00BF004A"/>
    <w:rsid w:val="00BF1A04"/>
    <w:rsid w:val="00BF4792"/>
    <w:rsid w:val="00BF6C9A"/>
    <w:rsid w:val="00C0390C"/>
    <w:rsid w:val="00C10942"/>
    <w:rsid w:val="00C20DAA"/>
    <w:rsid w:val="00C24ABA"/>
    <w:rsid w:val="00C305D3"/>
    <w:rsid w:val="00C41310"/>
    <w:rsid w:val="00C422EB"/>
    <w:rsid w:val="00C578B8"/>
    <w:rsid w:val="00C63D2A"/>
    <w:rsid w:val="00C63D79"/>
    <w:rsid w:val="00C65D57"/>
    <w:rsid w:val="00C742E4"/>
    <w:rsid w:val="00C75240"/>
    <w:rsid w:val="00C76283"/>
    <w:rsid w:val="00C823B9"/>
    <w:rsid w:val="00C918C5"/>
    <w:rsid w:val="00C956CB"/>
    <w:rsid w:val="00CB11C8"/>
    <w:rsid w:val="00CB19C5"/>
    <w:rsid w:val="00CB6210"/>
    <w:rsid w:val="00CB7A23"/>
    <w:rsid w:val="00CD7349"/>
    <w:rsid w:val="00CE14FB"/>
    <w:rsid w:val="00CF153F"/>
    <w:rsid w:val="00CF3E45"/>
    <w:rsid w:val="00CF5306"/>
    <w:rsid w:val="00D00B2E"/>
    <w:rsid w:val="00D042B5"/>
    <w:rsid w:val="00D07895"/>
    <w:rsid w:val="00D15569"/>
    <w:rsid w:val="00D206F1"/>
    <w:rsid w:val="00D442C4"/>
    <w:rsid w:val="00D51639"/>
    <w:rsid w:val="00D52CFA"/>
    <w:rsid w:val="00D57F9F"/>
    <w:rsid w:val="00D62385"/>
    <w:rsid w:val="00D72579"/>
    <w:rsid w:val="00D73A4C"/>
    <w:rsid w:val="00D840E0"/>
    <w:rsid w:val="00DA07D2"/>
    <w:rsid w:val="00DB510E"/>
    <w:rsid w:val="00DC53C0"/>
    <w:rsid w:val="00DE0D27"/>
    <w:rsid w:val="00DE43DA"/>
    <w:rsid w:val="00DE61DC"/>
    <w:rsid w:val="00DE759D"/>
    <w:rsid w:val="00DE7F33"/>
    <w:rsid w:val="00DF1225"/>
    <w:rsid w:val="00E0077C"/>
    <w:rsid w:val="00E045B0"/>
    <w:rsid w:val="00E05DB4"/>
    <w:rsid w:val="00E103CC"/>
    <w:rsid w:val="00E24893"/>
    <w:rsid w:val="00E3040E"/>
    <w:rsid w:val="00E30440"/>
    <w:rsid w:val="00E318E6"/>
    <w:rsid w:val="00E3240C"/>
    <w:rsid w:val="00E33503"/>
    <w:rsid w:val="00E34DC0"/>
    <w:rsid w:val="00E40805"/>
    <w:rsid w:val="00E43A9A"/>
    <w:rsid w:val="00E47D0D"/>
    <w:rsid w:val="00E511EB"/>
    <w:rsid w:val="00E51D68"/>
    <w:rsid w:val="00E5218B"/>
    <w:rsid w:val="00E53106"/>
    <w:rsid w:val="00E572F5"/>
    <w:rsid w:val="00E62F80"/>
    <w:rsid w:val="00E63D5D"/>
    <w:rsid w:val="00E64D15"/>
    <w:rsid w:val="00E658C9"/>
    <w:rsid w:val="00E6640F"/>
    <w:rsid w:val="00E67C2E"/>
    <w:rsid w:val="00E7188E"/>
    <w:rsid w:val="00E76A17"/>
    <w:rsid w:val="00E81F8E"/>
    <w:rsid w:val="00E82C78"/>
    <w:rsid w:val="00E83FE0"/>
    <w:rsid w:val="00E87DC3"/>
    <w:rsid w:val="00E9580B"/>
    <w:rsid w:val="00EB0FBF"/>
    <w:rsid w:val="00EB298B"/>
    <w:rsid w:val="00EC2C48"/>
    <w:rsid w:val="00EC6EFC"/>
    <w:rsid w:val="00ED1224"/>
    <w:rsid w:val="00ED2A77"/>
    <w:rsid w:val="00ED2B00"/>
    <w:rsid w:val="00ED5C84"/>
    <w:rsid w:val="00EE6190"/>
    <w:rsid w:val="00EF6E04"/>
    <w:rsid w:val="00F1398A"/>
    <w:rsid w:val="00F14142"/>
    <w:rsid w:val="00F16A7A"/>
    <w:rsid w:val="00F2374A"/>
    <w:rsid w:val="00F31376"/>
    <w:rsid w:val="00F37986"/>
    <w:rsid w:val="00F41115"/>
    <w:rsid w:val="00F43B83"/>
    <w:rsid w:val="00F50958"/>
    <w:rsid w:val="00F5415A"/>
    <w:rsid w:val="00F5661D"/>
    <w:rsid w:val="00F571F5"/>
    <w:rsid w:val="00F61A9C"/>
    <w:rsid w:val="00F62BD3"/>
    <w:rsid w:val="00F64E23"/>
    <w:rsid w:val="00F702D2"/>
    <w:rsid w:val="00F75134"/>
    <w:rsid w:val="00F81701"/>
    <w:rsid w:val="00F92426"/>
    <w:rsid w:val="00F95CA0"/>
    <w:rsid w:val="00F96FA8"/>
    <w:rsid w:val="00FA1EFC"/>
    <w:rsid w:val="00FA21AB"/>
    <w:rsid w:val="00FA68D9"/>
    <w:rsid w:val="00FB08E8"/>
    <w:rsid w:val="00FB1591"/>
    <w:rsid w:val="00FC794B"/>
    <w:rsid w:val="00FD4A25"/>
    <w:rsid w:val="00FD6339"/>
    <w:rsid w:val="00FF208F"/>
    <w:rsid w:val="00FF4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D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45B0"/>
    <w:pPr>
      <w:tabs>
        <w:tab w:val="center" w:pos="4153"/>
        <w:tab w:val="right" w:pos="8306"/>
      </w:tabs>
    </w:pPr>
  </w:style>
  <w:style w:type="character" w:customStyle="1" w:styleId="FooterChar">
    <w:name w:val="Footer Char"/>
    <w:basedOn w:val="DefaultParagraphFont"/>
    <w:link w:val="Footer"/>
    <w:uiPriority w:val="99"/>
    <w:semiHidden/>
    <w:rsid w:val="00BC51C7"/>
    <w:rPr>
      <w:sz w:val="24"/>
      <w:szCs w:val="24"/>
      <w:lang w:val="en-GB" w:eastAsia="en-GB"/>
    </w:rPr>
  </w:style>
  <w:style w:type="character" w:styleId="PageNumber">
    <w:name w:val="page number"/>
    <w:basedOn w:val="DefaultParagraphFont"/>
    <w:uiPriority w:val="99"/>
    <w:rsid w:val="00E045B0"/>
    <w:rPr>
      <w:rFonts w:cs="Times New Roman"/>
    </w:rPr>
  </w:style>
  <w:style w:type="paragraph" w:customStyle="1" w:styleId="Default">
    <w:name w:val="Default"/>
    <w:uiPriority w:val="99"/>
    <w:rsid w:val="00E045B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E045B0"/>
  </w:style>
  <w:style w:type="paragraph" w:styleId="ListParagraph">
    <w:name w:val="List Paragraph"/>
    <w:basedOn w:val="Normal"/>
    <w:uiPriority w:val="99"/>
    <w:qFormat/>
    <w:rsid w:val="00E045B0"/>
    <w:pPr>
      <w:ind w:left="720"/>
    </w:pPr>
  </w:style>
  <w:style w:type="character" w:customStyle="1" w:styleId="category-desc">
    <w:name w:val="category-desc"/>
    <w:basedOn w:val="DefaultParagraphFont"/>
    <w:uiPriority w:val="99"/>
    <w:rsid w:val="00E045B0"/>
    <w:rPr>
      <w:rFonts w:cs="Times New Roman"/>
    </w:rPr>
  </w:style>
  <w:style w:type="paragraph" w:styleId="DocumentMap">
    <w:name w:val="Document Map"/>
    <w:basedOn w:val="Normal"/>
    <w:link w:val="DocumentMapChar"/>
    <w:uiPriority w:val="99"/>
    <w:semiHidden/>
    <w:rsid w:val="00B05A8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C51C7"/>
    <w:rPr>
      <w:sz w:val="0"/>
      <w:szCs w:val="0"/>
      <w:lang w:val="en-GB" w:eastAsia="en-GB"/>
    </w:rPr>
  </w:style>
  <w:style w:type="paragraph" w:styleId="BalloonText">
    <w:name w:val="Balloon Text"/>
    <w:basedOn w:val="Normal"/>
    <w:link w:val="BalloonTextChar"/>
    <w:uiPriority w:val="99"/>
    <w:semiHidden/>
    <w:rsid w:val="00F50958"/>
    <w:rPr>
      <w:rFonts w:ascii="Tahoma" w:hAnsi="Tahoma" w:cs="Tahoma"/>
      <w:sz w:val="16"/>
      <w:szCs w:val="16"/>
    </w:rPr>
  </w:style>
  <w:style w:type="character" w:customStyle="1" w:styleId="BalloonTextChar">
    <w:name w:val="Balloon Text Char"/>
    <w:basedOn w:val="DefaultParagraphFont"/>
    <w:link w:val="BalloonText"/>
    <w:uiPriority w:val="99"/>
    <w:semiHidden/>
    <w:rsid w:val="00BC51C7"/>
    <w:rPr>
      <w:sz w:val="0"/>
      <w:szCs w:val="0"/>
      <w:lang w:val="en-GB" w:eastAsia="en-GB"/>
    </w:rPr>
  </w:style>
  <w:style w:type="paragraph" w:styleId="Header">
    <w:name w:val="header"/>
    <w:basedOn w:val="Normal"/>
    <w:link w:val="HeaderChar"/>
    <w:uiPriority w:val="99"/>
    <w:semiHidden/>
    <w:rsid w:val="00FD6339"/>
    <w:pPr>
      <w:tabs>
        <w:tab w:val="center" w:pos="4513"/>
        <w:tab w:val="right" w:pos="9026"/>
      </w:tabs>
    </w:pPr>
    <w:rPr>
      <w:lang w:val="en-US" w:eastAsia="en-US"/>
    </w:rPr>
  </w:style>
  <w:style w:type="character" w:customStyle="1" w:styleId="HeaderChar">
    <w:name w:val="Header Char"/>
    <w:basedOn w:val="DefaultParagraphFont"/>
    <w:link w:val="Header"/>
    <w:uiPriority w:val="99"/>
    <w:semiHidden/>
    <w:locked/>
    <w:rsid w:val="00FD6339"/>
    <w:rPr>
      <w:sz w:val="24"/>
    </w:rPr>
  </w:style>
  <w:style w:type="table" w:styleId="TableGrid">
    <w:name w:val="Table Grid"/>
    <w:basedOn w:val="TableNormal"/>
    <w:uiPriority w:val="59"/>
    <w:rsid w:val="008D128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B22954"/>
    <w:rPr>
      <w:rFonts w:cs="Times New Roman"/>
      <w:color w:val="0000FF"/>
      <w:u w:val="single"/>
    </w:rPr>
  </w:style>
  <w:style w:type="character" w:customStyle="1" w:styleId="longtext1">
    <w:name w:val="long_text1"/>
    <w:uiPriority w:val="99"/>
    <w:rsid w:val="00FB1591"/>
    <w:rPr>
      <w:sz w:val="13"/>
    </w:rPr>
  </w:style>
  <w:style w:type="character" w:styleId="FollowedHyperlink">
    <w:name w:val="FollowedHyperlink"/>
    <w:basedOn w:val="DefaultParagraphFont"/>
    <w:uiPriority w:val="99"/>
    <w:semiHidden/>
    <w:unhideWhenUsed/>
    <w:rsid w:val="007B22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D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45B0"/>
    <w:pPr>
      <w:tabs>
        <w:tab w:val="center" w:pos="4153"/>
        <w:tab w:val="right" w:pos="8306"/>
      </w:tabs>
    </w:pPr>
  </w:style>
  <w:style w:type="character" w:customStyle="1" w:styleId="FooterChar">
    <w:name w:val="Footer Char"/>
    <w:basedOn w:val="DefaultParagraphFont"/>
    <w:link w:val="Footer"/>
    <w:uiPriority w:val="99"/>
    <w:semiHidden/>
    <w:rsid w:val="00BC51C7"/>
    <w:rPr>
      <w:sz w:val="24"/>
      <w:szCs w:val="24"/>
      <w:lang w:val="en-GB" w:eastAsia="en-GB"/>
    </w:rPr>
  </w:style>
  <w:style w:type="character" w:styleId="PageNumber">
    <w:name w:val="page number"/>
    <w:basedOn w:val="DefaultParagraphFont"/>
    <w:uiPriority w:val="99"/>
    <w:rsid w:val="00E045B0"/>
    <w:rPr>
      <w:rFonts w:cs="Times New Roman"/>
    </w:rPr>
  </w:style>
  <w:style w:type="paragraph" w:customStyle="1" w:styleId="Default">
    <w:name w:val="Default"/>
    <w:uiPriority w:val="99"/>
    <w:rsid w:val="00E045B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E045B0"/>
  </w:style>
  <w:style w:type="paragraph" w:styleId="ListParagraph">
    <w:name w:val="List Paragraph"/>
    <w:basedOn w:val="Normal"/>
    <w:uiPriority w:val="99"/>
    <w:qFormat/>
    <w:rsid w:val="00E045B0"/>
    <w:pPr>
      <w:ind w:left="720"/>
    </w:pPr>
  </w:style>
  <w:style w:type="character" w:customStyle="1" w:styleId="category-desc">
    <w:name w:val="category-desc"/>
    <w:basedOn w:val="DefaultParagraphFont"/>
    <w:uiPriority w:val="99"/>
    <w:rsid w:val="00E045B0"/>
    <w:rPr>
      <w:rFonts w:cs="Times New Roman"/>
    </w:rPr>
  </w:style>
  <w:style w:type="paragraph" w:styleId="DocumentMap">
    <w:name w:val="Document Map"/>
    <w:basedOn w:val="Normal"/>
    <w:link w:val="DocumentMapChar"/>
    <w:uiPriority w:val="99"/>
    <w:semiHidden/>
    <w:rsid w:val="00B05A8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C51C7"/>
    <w:rPr>
      <w:sz w:val="0"/>
      <w:szCs w:val="0"/>
      <w:lang w:val="en-GB" w:eastAsia="en-GB"/>
    </w:rPr>
  </w:style>
  <w:style w:type="paragraph" w:styleId="BalloonText">
    <w:name w:val="Balloon Text"/>
    <w:basedOn w:val="Normal"/>
    <w:link w:val="BalloonTextChar"/>
    <w:uiPriority w:val="99"/>
    <w:semiHidden/>
    <w:rsid w:val="00F50958"/>
    <w:rPr>
      <w:rFonts w:ascii="Tahoma" w:hAnsi="Tahoma" w:cs="Tahoma"/>
      <w:sz w:val="16"/>
      <w:szCs w:val="16"/>
    </w:rPr>
  </w:style>
  <w:style w:type="character" w:customStyle="1" w:styleId="BalloonTextChar">
    <w:name w:val="Balloon Text Char"/>
    <w:basedOn w:val="DefaultParagraphFont"/>
    <w:link w:val="BalloonText"/>
    <w:uiPriority w:val="99"/>
    <w:semiHidden/>
    <w:rsid w:val="00BC51C7"/>
    <w:rPr>
      <w:sz w:val="0"/>
      <w:szCs w:val="0"/>
      <w:lang w:val="en-GB" w:eastAsia="en-GB"/>
    </w:rPr>
  </w:style>
  <w:style w:type="paragraph" w:styleId="Header">
    <w:name w:val="header"/>
    <w:basedOn w:val="Normal"/>
    <w:link w:val="HeaderChar"/>
    <w:uiPriority w:val="99"/>
    <w:semiHidden/>
    <w:rsid w:val="00FD6339"/>
    <w:pPr>
      <w:tabs>
        <w:tab w:val="center" w:pos="4513"/>
        <w:tab w:val="right" w:pos="9026"/>
      </w:tabs>
    </w:pPr>
    <w:rPr>
      <w:lang w:val="en-US" w:eastAsia="en-US"/>
    </w:rPr>
  </w:style>
  <w:style w:type="character" w:customStyle="1" w:styleId="HeaderChar">
    <w:name w:val="Header Char"/>
    <w:basedOn w:val="DefaultParagraphFont"/>
    <w:link w:val="Header"/>
    <w:uiPriority w:val="99"/>
    <w:semiHidden/>
    <w:locked/>
    <w:rsid w:val="00FD6339"/>
    <w:rPr>
      <w:sz w:val="24"/>
    </w:rPr>
  </w:style>
  <w:style w:type="table" w:styleId="TableGrid">
    <w:name w:val="Table Grid"/>
    <w:basedOn w:val="TableNormal"/>
    <w:uiPriority w:val="59"/>
    <w:rsid w:val="008D128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B22954"/>
    <w:rPr>
      <w:rFonts w:cs="Times New Roman"/>
      <w:color w:val="0000FF"/>
      <w:u w:val="single"/>
    </w:rPr>
  </w:style>
  <w:style w:type="character" w:customStyle="1" w:styleId="longtext1">
    <w:name w:val="long_text1"/>
    <w:uiPriority w:val="99"/>
    <w:rsid w:val="00FB1591"/>
    <w:rPr>
      <w:sz w:val="13"/>
    </w:rPr>
  </w:style>
  <w:style w:type="character" w:styleId="FollowedHyperlink">
    <w:name w:val="FollowedHyperlink"/>
    <w:basedOn w:val="DefaultParagraphFont"/>
    <w:uiPriority w:val="99"/>
    <w:semiHidden/>
    <w:unhideWhenUsed/>
    <w:rsid w:val="007B22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8644882">
      <w:marLeft w:val="0"/>
      <w:marRight w:val="0"/>
      <w:marTop w:val="0"/>
      <w:marBottom w:val="0"/>
      <w:divBdr>
        <w:top w:val="none" w:sz="0" w:space="0" w:color="auto"/>
        <w:left w:val="none" w:sz="0" w:space="0" w:color="auto"/>
        <w:bottom w:val="none" w:sz="0" w:space="0" w:color="auto"/>
        <w:right w:val="none" w:sz="0" w:space="0" w:color="auto"/>
      </w:divBdr>
    </w:div>
    <w:div w:id="2138644883">
      <w:marLeft w:val="0"/>
      <w:marRight w:val="0"/>
      <w:marTop w:val="0"/>
      <w:marBottom w:val="0"/>
      <w:divBdr>
        <w:top w:val="none" w:sz="0" w:space="0" w:color="auto"/>
        <w:left w:val="none" w:sz="0" w:space="0" w:color="auto"/>
        <w:bottom w:val="none" w:sz="0" w:space="0" w:color="auto"/>
        <w:right w:val="none" w:sz="0" w:space="0" w:color="auto"/>
      </w:divBdr>
    </w:div>
    <w:div w:id="2138644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eu.com/site-documents/eba-meetings/12-10-bodrum/Agenda-item-12a/EBA-Meeting-Oct-2012-Item-12a-Inland-Waterways-Infrastructure.pdf" TargetMode="External"/><Relationship Id="rId13" Type="http://schemas.openxmlformats.org/officeDocument/2006/relationships/hyperlink" Target="http://www.eba.eu.com/site-documents/eba-meetings/12-10-bodrum/Agenda-item-13g/Item-13.g-UCINA-Presentation.pdf" TargetMode="External"/><Relationship Id="rId18" Type="http://schemas.openxmlformats.org/officeDocument/2006/relationships/hyperlink" Target="http://www.eba.eu.com/site-documents/eba-meetings/12-10-bodrum/Agenda-item-16e/Helcom.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ba.eu.com/site-documents/eba-meetings/12-10-bodrum/Agenda-item-08/Boatwasher-The-Brush-Method-PPT.pdf" TargetMode="External"/><Relationship Id="rId12" Type="http://schemas.openxmlformats.org/officeDocument/2006/relationships/hyperlink" Target="http://www.eba.eu.com/site-documents/eba-meetings/12-10-bodrum/Agenda-item-13c/IT-Statement-on-Item-13c.pdf" TargetMode="External"/><Relationship Id="rId17" Type="http://schemas.openxmlformats.org/officeDocument/2006/relationships/hyperlink" Target="http://www.eba.eu.com/site-documents/eba-meetings/12-10-bodrum/Agenda-item-16d/20121018_EBA_Bodrum2.pdf" TargetMode="External"/><Relationship Id="rId2" Type="http://schemas.openxmlformats.org/officeDocument/2006/relationships/styles" Target="styles.xml"/><Relationship Id="rId16" Type="http://schemas.openxmlformats.org/officeDocument/2006/relationships/hyperlink" Target="http://www.rya.org.uk/infoadvice/planningenvironment/advice/Pages/AdviceonAlienSpecies.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a.eu.com/site-documents/eba-meetings/12-10-bodrum/Agenda-item-12b/EBA-Meeting-Oct-2012-Item-12b-Inland-Waterways-Navigation.pdf"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thegreenblue.org.uk" TargetMode="External"/><Relationship Id="rId23" Type="http://schemas.openxmlformats.org/officeDocument/2006/relationships/theme" Target="theme/theme1.xml"/><Relationship Id="rId10" Type="http://schemas.openxmlformats.org/officeDocument/2006/relationships/hyperlink" Target="http://www.eba.eu.com/site-documents/eba-meetings/12-10-bodrum/Agenda-item-12a/IT-Statement-on-ITEM-12a.pdf" TargetMode="External"/><Relationship Id="rId19" Type="http://schemas.openxmlformats.org/officeDocument/2006/relationships/hyperlink" Target="http://www.eba.eu.com/site-documents/eba-meetings/12-10-bodrum/Agenda-item-18/report%20from%20VP.pdf" TargetMode="External"/><Relationship Id="rId4" Type="http://schemas.openxmlformats.org/officeDocument/2006/relationships/webSettings" Target="webSettings.xml"/><Relationship Id="rId9" Type="http://schemas.openxmlformats.org/officeDocument/2006/relationships/hyperlink" Target="http://www.eba.eu.com/site-documents/eba-meetings/12-10-bodrum/Agenda-item-12a/Poland-Statement-on-Item-12a.pdf" TargetMode="External"/><Relationship Id="rId14" Type="http://schemas.openxmlformats.org/officeDocument/2006/relationships/hyperlink" Target="http://www.eba.eu.com/site-documents/eba-meetings/12-10-bodrum/Agenda-item-13h/20121018_EBA_Bodrum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4536</Words>
  <Characters>25860</Characters>
  <Application>Microsoft Office Word</Application>
  <DocSecurity>0</DocSecurity>
  <Lines>215</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PROPOSED DRAFT AGENDA</vt:lpstr>
      <vt:lpstr>PROPOSED DRAFT AGENDA</vt:lpstr>
    </vt:vector>
  </TitlesOfParts>
  <Company>Royal Yachting Association</Company>
  <LinksUpToDate>false</LinksUpToDate>
  <CharactersWithSpaces>30336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DRAFT AGENDA</dc:title>
  <dc:creator>NNE A/S</dc:creator>
  <cp:lastModifiedBy>Ed</cp:lastModifiedBy>
  <cp:revision>2</cp:revision>
  <cp:lastPrinted>2011-09-14T13:06:00Z</cp:lastPrinted>
  <dcterms:created xsi:type="dcterms:W3CDTF">2012-12-19T03:35:00Z</dcterms:created>
  <dcterms:modified xsi:type="dcterms:W3CDTF">2012-12-19T03:35:00Z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